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8081D" w14:textId="2BC77DD4" w:rsidR="004324AB" w:rsidRPr="004324AB" w:rsidRDefault="004324AB" w:rsidP="004324AB">
      <w:pPr>
        <w:tabs>
          <w:tab w:val="left" w:pos="1985"/>
        </w:tabs>
        <w:spacing w:before="100" w:beforeAutospacing="1" w:after="120"/>
        <w:jc w:val="both"/>
        <w:rPr>
          <w:rFonts w:ascii="Arial" w:eastAsia="宋体" w:hAnsi="Arial" w:cs="Arial"/>
          <w:b/>
          <w:sz w:val="22"/>
          <w:szCs w:val="22"/>
          <w:lang w:val="en-US" w:eastAsia="zh-CN"/>
        </w:rPr>
      </w:pPr>
      <w:bookmarkStart w:id="0" w:name="page1"/>
      <w:r w:rsidRPr="004324AB">
        <w:rPr>
          <w:rFonts w:ascii="Arial" w:eastAsia="宋体" w:hAnsi="Arial" w:cs="Arial"/>
          <w:b/>
          <w:sz w:val="22"/>
          <w:szCs w:val="22"/>
          <w:lang w:val="en-US" w:eastAsia="zh-CN"/>
        </w:rPr>
        <w:t>3GPP TSG-RAN WG4 Meeting # 99-e</w:t>
      </w:r>
      <w:r w:rsidRPr="004324AB">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Pr>
          <w:rFonts w:ascii="Arial" w:eastAsia="宋体" w:hAnsi="Arial" w:cs="Arial"/>
          <w:b/>
          <w:sz w:val="22"/>
          <w:szCs w:val="22"/>
          <w:lang w:val="en-US" w:eastAsia="zh-CN"/>
        </w:rPr>
        <w:tab/>
      </w:r>
      <w:r w:rsidR="007E028B" w:rsidRPr="007E028B">
        <w:rPr>
          <w:rFonts w:ascii="Arial" w:eastAsia="宋体" w:hAnsi="Arial" w:cs="Arial"/>
          <w:b/>
          <w:sz w:val="22"/>
          <w:szCs w:val="22"/>
          <w:lang w:val="en-US" w:eastAsia="zh-CN"/>
        </w:rPr>
        <w:t>R4-2110063</w:t>
      </w:r>
    </w:p>
    <w:p w14:paraId="521DF791" w14:textId="77777777" w:rsidR="004324AB" w:rsidRDefault="004324AB" w:rsidP="004324AB">
      <w:pPr>
        <w:tabs>
          <w:tab w:val="left" w:pos="1985"/>
        </w:tabs>
        <w:spacing w:before="100" w:beforeAutospacing="1" w:after="120"/>
        <w:jc w:val="both"/>
        <w:rPr>
          <w:rFonts w:ascii="Arial" w:eastAsia="宋体" w:hAnsi="Arial" w:cs="Arial"/>
          <w:b/>
          <w:sz w:val="22"/>
          <w:szCs w:val="22"/>
          <w:lang w:val="en-US" w:eastAsia="zh-CN"/>
        </w:rPr>
      </w:pPr>
      <w:r w:rsidRPr="004324AB">
        <w:rPr>
          <w:rFonts w:ascii="Arial" w:eastAsia="宋体" w:hAnsi="Arial" w:cs="Arial"/>
          <w:b/>
          <w:sz w:val="22"/>
          <w:szCs w:val="22"/>
          <w:lang w:val="en-US" w:eastAsia="zh-CN"/>
        </w:rPr>
        <w:t>Electronic Meeting, May. 19-27, 2021</w:t>
      </w:r>
      <w:bookmarkStart w:id="1" w:name="_GoBack"/>
      <w:bookmarkEnd w:id="1"/>
    </w:p>
    <w:p w14:paraId="5C98555D" w14:textId="5061C70C" w:rsidR="00214859" w:rsidRPr="00AD6AD8" w:rsidRDefault="00214859" w:rsidP="004324AB">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Agenda item:</w:t>
      </w:r>
      <w:r w:rsidRPr="00AD6AD8">
        <w:rPr>
          <w:rFonts w:ascii="Arial" w:eastAsia="宋体" w:hAnsi="Arial" w:cs="Arial"/>
          <w:b/>
          <w:sz w:val="22"/>
          <w:szCs w:val="22"/>
          <w:lang w:val="en-US" w:eastAsia="zh-CN"/>
        </w:rPr>
        <w:tab/>
      </w:r>
      <w:r w:rsidR="004324AB">
        <w:rPr>
          <w:rFonts w:ascii="Arial" w:eastAsia="宋体" w:hAnsi="Arial" w:cs="Arial"/>
          <w:b/>
          <w:sz w:val="22"/>
          <w:szCs w:val="22"/>
          <w:lang w:val="en-US" w:eastAsia="zh-CN"/>
        </w:rPr>
        <w:t>9</w:t>
      </w:r>
      <w:r w:rsidR="009701F2" w:rsidRPr="00AD6AD8">
        <w:rPr>
          <w:rFonts w:ascii="Arial" w:eastAsia="宋体" w:hAnsi="Arial" w:cs="Arial" w:hint="eastAsia"/>
          <w:b/>
          <w:sz w:val="22"/>
          <w:szCs w:val="22"/>
          <w:lang w:val="en-US" w:eastAsia="zh-CN"/>
        </w:rPr>
        <w:t>.</w:t>
      </w:r>
      <w:r w:rsidR="004324AB">
        <w:rPr>
          <w:rFonts w:ascii="Arial" w:eastAsia="宋体" w:hAnsi="Arial" w:cs="Arial"/>
          <w:b/>
          <w:sz w:val="22"/>
          <w:szCs w:val="22"/>
          <w:lang w:val="en-US" w:eastAsia="zh-CN"/>
        </w:rPr>
        <w:t>9</w:t>
      </w:r>
      <w:r w:rsidR="009701F2" w:rsidRPr="00AD6AD8">
        <w:rPr>
          <w:rFonts w:ascii="Arial" w:eastAsia="宋体" w:hAnsi="Arial" w:cs="Arial" w:hint="eastAsia"/>
          <w:b/>
          <w:sz w:val="22"/>
          <w:szCs w:val="22"/>
          <w:lang w:val="en-US" w:eastAsia="zh-CN"/>
        </w:rPr>
        <w:t>.</w:t>
      </w:r>
      <w:r w:rsidR="00B511DA">
        <w:rPr>
          <w:rFonts w:ascii="Arial" w:eastAsia="宋体" w:hAnsi="Arial" w:cs="Arial"/>
          <w:b/>
          <w:sz w:val="22"/>
          <w:szCs w:val="22"/>
          <w:lang w:val="en-US" w:eastAsia="zh-CN"/>
        </w:rPr>
        <w:t>2</w:t>
      </w:r>
      <w:r w:rsidR="00DA54E9" w:rsidRPr="00AD6AD8">
        <w:rPr>
          <w:rFonts w:ascii="Arial" w:eastAsia="宋体" w:hAnsi="Arial" w:cs="Arial" w:hint="eastAsia"/>
          <w:b/>
          <w:sz w:val="22"/>
          <w:szCs w:val="22"/>
          <w:lang w:val="en-US" w:eastAsia="zh-CN"/>
        </w:rPr>
        <w:t>.3</w:t>
      </w:r>
    </w:p>
    <w:p w14:paraId="5B0FC1DA" w14:textId="18EA0D0B" w:rsidR="0081689A" w:rsidRPr="00AD6AD8" w:rsidRDefault="0081689A" w:rsidP="00480F84">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 xml:space="preserve">Source: </w:t>
      </w:r>
      <w:r w:rsidRPr="00AD6AD8">
        <w:rPr>
          <w:rFonts w:ascii="Arial" w:eastAsia="宋体" w:hAnsi="Arial" w:cs="Arial"/>
          <w:b/>
          <w:sz w:val="22"/>
          <w:szCs w:val="22"/>
          <w:lang w:val="en-US" w:eastAsia="zh-CN"/>
        </w:rPr>
        <w:tab/>
      </w:r>
      <w:r w:rsidR="00642564" w:rsidRPr="00AD6AD8">
        <w:rPr>
          <w:rFonts w:ascii="Arial" w:eastAsia="宋体" w:hAnsi="Arial" w:cs="Arial"/>
          <w:b/>
          <w:sz w:val="22"/>
          <w:szCs w:val="22"/>
          <w:lang w:val="en-US" w:eastAsia="zh-CN"/>
        </w:rPr>
        <w:tab/>
      </w:r>
      <w:r w:rsidR="00056846" w:rsidRPr="00AD6AD8">
        <w:rPr>
          <w:rFonts w:ascii="Arial" w:eastAsia="宋体" w:hAnsi="Arial" w:cs="Arial"/>
          <w:b/>
          <w:sz w:val="22"/>
          <w:szCs w:val="22"/>
          <w:lang w:val="en-US" w:eastAsia="zh-CN"/>
        </w:rPr>
        <w:t>OPPO</w:t>
      </w:r>
    </w:p>
    <w:p w14:paraId="068CA5B6" w14:textId="24A23B1B" w:rsidR="00FA6851" w:rsidRPr="00AD6AD8" w:rsidRDefault="0081689A" w:rsidP="00480F84">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 xml:space="preserve">Title: </w:t>
      </w:r>
      <w:r w:rsidRPr="00AD6AD8">
        <w:rPr>
          <w:rFonts w:ascii="Arial" w:eastAsia="宋体" w:hAnsi="Arial" w:cs="Arial"/>
          <w:b/>
          <w:sz w:val="22"/>
          <w:szCs w:val="22"/>
          <w:lang w:val="en-US" w:eastAsia="zh-CN"/>
        </w:rPr>
        <w:tab/>
      </w:r>
      <w:bookmarkStart w:id="2" w:name="OLE_LINK25"/>
      <w:bookmarkStart w:id="3" w:name="OLE_LINK26"/>
      <w:bookmarkStart w:id="4" w:name="OLE_LINK10"/>
      <w:r w:rsidR="00546A0E" w:rsidRPr="00AD6AD8">
        <w:rPr>
          <w:rFonts w:ascii="Arial" w:eastAsia="宋体" w:hAnsi="Arial" w:cs="Arial"/>
          <w:b/>
          <w:sz w:val="22"/>
          <w:szCs w:val="22"/>
          <w:lang w:val="en-US" w:eastAsia="zh-CN"/>
        </w:rPr>
        <w:t xml:space="preserve">RRM requirements for </w:t>
      </w:r>
      <w:r w:rsidR="009701F2" w:rsidRPr="00AD6AD8">
        <w:rPr>
          <w:rFonts w:ascii="Arial" w:eastAsia="宋体" w:hAnsi="Arial" w:cs="Arial"/>
          <w:b/>
          <w:sz w:val="22"/>
          <w:szCs w:val="22"/>
          <w:lang w:val="en-US" w:eastAsia="zh-CN"/>
        </w:rPr>
        <w:t xml:space="preserve">PUCCH </w:t>
      </w:r>
      <w:proofErr w:type="spellStart"/>
      <w:r w:rsidR="009701F2" w:rsidRPr="00AD6AD8">
        <w:rPr>
          <w:rFonts w:ascii="Arial" w:eastAsia="宋体" w:hAnsi="Arial" w:cs="Arial"/>
          <w:b/>
          <w:sz w:val="22"/>
          <w:szCs w:val="22"/>
          <w:lang w:val="en-US" w:eastAsia="zh-CN"/>
        </w:rPr>
        <w:t>SCell</w:t>
      </w:r>
      <w:proofErr w:type="spellEnd"/>
      <w:r w:rsidR="009701F2" w:rsidRPr="00AD6AD8">
        <w:rPr>
          <w:rFonts w:ascii="Arial" w:eastAsia="宋体" w:hAnsi="Arial" w:cs="Arial"/>
          <w:b/>
          <w:sz w:val="22"/>
          <w:szCs w:val="22"/>
          <w:lang w:val="en-US" w:eastAsia="zh-CN"/>
        </w:rPr>
        <w:t xml:space="preserve"> Activation/Deactivation</w:t>
      </w:r>
      <w:bookmarkEnd w:id="2"/>
      <w:bookmarkEnd w:id="3"/>
      <w:bookmarkEnd w:id="4"/>
      <w:r w:rsidR="009701F2" w:rsidRPr="00AD6AD8">
        <w:rPr>
          <w:rFonts w:ascii="Arial" w:eastAsia="宋体" w:hAnsi="Arial" w:cs="Arial"/>
          <w:b/>
          <w:sz w:val="22"/>
          <w:szCs w:val="22"/>
          <w:lang w:val="en-US" w:eastAsia="zh-CN"/>
        </w:rPr>
        <w:t xml:space="preserve"> </w:t>
      </w:r>
    </w:p>
    <w:p w14:paraId="5CBDDE9A" w14:textId="7B52FABA" w:rsidR="0081689A" w:rsidRPr="00AD6AD8" w:rsidRDefault="0081689A" w:rsidP="00480F84">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Document for:</w:t>
      </w:r>
      <w:r w:rsidRPr="00AD6AD8">
        <w:rPr>
          <w:rFonts w:ascii="Arial" w:eastAsia="宋体" w:hAnsi="Arial" w:cs="Arial"/>
          <w:b/>
          <w:sz w:val="22"/>
          <w:szCs w:val="22"/>
          <w:lang w:val="en-US" w:eastAsia="zh-CN"/>
        </w:rPr>
        <w:tab/>
      </w:r>
      <w:r w:rsidR="00A068D6" w:rsidRPr="00AD6AD8">
        <w:rPr>
          <w:rFonts w:ascii="Arial" w:eastAsia="宋体" w:hAnsi="Arial" w:cs="Arial"/>
          <w:b/>
          <w:sz w:val="22"/>
          <w:szCs w:val="22"/>
          <w:lang w:val="en-US" w:eastAsia="zh-CN"/>
        </w:rPr>
        <w:t>Discussion</w:t>
      </w:r>
    </w:p>
    <w:p w14:paraId="7B11AF94" w14:textId="74067373" w:rsidR="00906173" w:rsidRDefault="00906173" w:rsidP="00480F84">
      <w:pPr>
        <w:pStyle w:val="1"/>
        <w:numPr>
          <w:ilvl w:val="0"/>
          <w:numId w:val="1"/>
        </w:numPr>
        <w:jc w:val="both"/>
      </w:pPr>
      <w:r w:rsidRPr="00891A01">
        <w:t>Introduction</w:t>
      </w:r>
    </w:p>
    <w:p w14:paraId="0CC5C64F" w14:textId="10C912C0" w:rsidR="00ED64F1" w:rsidRDefault="002561C9" w:rsidP="001A70A1">
      <w:pPr>
        <w:spacing w:after="120"/>
        <w:jc w:val="both"/>
        <w:rPr>
          <w:lang w:eastAsia="ja-JP"/>
        </w:rPr>
      </w:pPr>
      <w:r>
        <w:rPr>
          <w:lang w:eastAsia="ja-JP"/>
        </w:rPr>
        <w:t xml:space="preserve">In last RAN4 </w:t>
      </w:r>
      <w:r w:rsidR="00FB12E9">
        <w:rPr>
          <w:rFonts w:hint="eastAsia"/>
          <w:lang w:eastAsia="ja-JP"/>
        </w:rPr>
        <w:t xml:space="preserve">meeting, </w:t>
      </w:r>
      <w:r>
        <w:rPr>
          <w:lang w:eastAsia="ja-JP"/>
        </w:rPr>
        <w:t xml:space="preserve">a WF on RRM requirements for PUCCH </w:t>
      </w:r>
      <w:proofErr w:type="spellStart"/>
      <w:r>
        <w:rPr>
          <w:lang w:eastAsia="ja-JP"/>
        </w:rPr>
        <w:t>SCell</w:t>
      </w:r>
      <w:proofErr w:type="spellEnd"/>
      <w:r>
        <w:rPr>
          <w:lang w:eastAsia="ja-JP"/>
        </w:rPr>
        <w:t xml:space="preserve"> activation and deactivation</w:t>
      </w:r>
      <w:r w:rsidR="00FB12E9">
        <w:rPr>
          <w:lang w:eastAsia="ja-JP"/>
        </w:rPr>
        <w:t xml:space="preserve"> of Rel-17 NR RRM further enhancement </w:t>
      </w:r>
      <w:r>
        <w:rPr>
          <w:lang w:eastAsia="ja-JP"/>
        </w:rPr>
        <w:t>was</w:t>
      </w:r>
      <w:r w:rsidR="00FB12E9">
        <w:rPr>
          <w:lang w:eastAsia="ja-JP"/>
        </w:rPr>
        <w:t xml:space="preserve"> approved [1]. </w:t>
      </w:r>
      <w:r w:rsidR="00ED64F1">
        <w:rPr>
          <w:lang w:eastAsia="ja-JP"/>
        </w:rPr>
        <w:t xml:space="preserve"> </w:t>
      </w:r>
    </w:p>
    <w:p w14:paraId="0DC0A542" w14:textId="645CE3CB" w:rsidR="00CB1FCB" w:rsidRDefault="00FB12E9" w:rsidP="001A70A1">
      <w:pPr>
        <w:spacing w:after="120"/>
        <w:jc w:val="both"/>
        <w:rPr>
          <w:rFonts w:eastAsia="宋体"/>
          <w:bCs/>
          <w:kern w:val="24"/>
        </w:rPr>
      </w:pPr>
      <w:r>
        <w:rPr>
          <w:rFonts w:hint="eastAsia"/>
          <w:lang w:eastAsia="ja-JP"/>
        </w:rPr>
        <w:t xml:space="preserve">In this contribution, we </w:t>
      </w:r>
      <w:r w:rsidR="002561C9">
        <w:rPr>
          <w:lang w:eastAsia="ja-JP"/>
        </w:rPr>
        <w:t>provide our further discussion and views on RRM requirements of</w:t>
      </w:r>
      <w:r>
        <w:rPr>
          <w:rFonts w:hint="eastAsia"/>
          <w:lang w:eastAsia="ja-JP"/>
        </w:rPr>
        <w:t xml:space="preserve"> </w:t>
      </w:r>
      <w:proofErr w:type="spellStart"/>
      <w:r w:rsidR="0084006F" w:rsidRPr="00FD0E62">
        <w:rPr>
          <w:color w:val="000000"/>
          <w:lang w:val="en-US" w:eastAsia="zh-CN"/>
        </w:rPr>
        <w:t>SCell</w:t>
      </w:r>
      <w:proofErr w:type="spellEnd"/>
      <w:r w:rsidR="0084006F" w:rsidRPr="00FD0E62">
        <w:rPr>
          <w:color w:val="000000"/>
          <w:lang w:val="en-US" w:eastAsia="zh-CN"/>
        </w:rPr>
        <w:t xml:space="preserve"> Activation/Deactivation</w:t>
      </w:r>
      <w:r w:rsidR="002561C9">
        <w:rPr>
          <w:color w:val="000000"/>
          <w:lang w:val="en-US" w:eastAsia="zh-CN"/>
        </w:rPr>
        <w:t>.</w:t>
      </w:r>
    </w:p>
    <w:p w14:paraId="41C15003" w14:textId="4E1AA70B" w:rsidR="007F2E80" w:rsidRDefault="00BB0BDD" w:rsidP="00480F84">
      <w:pPr>
        <w:pStyle w:val="1"/>
        <w:numPr>
          <w:ilvl w:val="0"/>
          <w:numId w:val="1"/>
        </w:numPr>
        <w:spacing w:after="120"/>
        <w:jc w:val="both"/>
        <w:rPr>
          <w:lang w:eastAsia="ja-JP"/>
        </w:rPr>
      </w:pPr>
      <w:r>
        <w:rPr>
          <w:rFonts w:hint="eastAsia"/>
          <w:lang w:eastAsia="ja-JP"/>
        </w:rPr>
        <w:t>Discussion</w:t>
      </w:r>
    </w:p>
    <w:p w14:paraId="49EBB5DC" w14:textId="13C65BBA" w:rsidR="00356B7E" w:rsidRDefault="00356B7E" w:rsidP="001A70A1">
      <w:pPr>
        <w:spacing w:afterLines="50" w:after="120"/>
        <w:jc w:val="both"/>
      </w:pPr>
      <w:r>
        <w:t xml:space="preserve">In last meeting, </w:t>
      </w:r>
      <w:r w:rsidRPr="00010884">
        <w:t xml:space="preserve">RAN4 </w:t>
      </w:r>
      <w:r>
        <w:t xml:space="preserve">agreed to </w:t>
      </w:r>
      <w:r w:rsidRPr="00010884">
        <w:t xml:space="preserve">define </w:t>
      </w:r>
      <w:r w:rsidR="009925F2">
        <w:t xml:space="preserve">the start point of </w:t>
      </w:r>
      <w:r w:rsidRPr="00010884">
        <w:t xml:space="preserve">PUCCH </w:t>
      </w:r>
      <w:proofErr w:type="spellStart"/>
      <w:r w:rsidRPr="00010884">
        <w:t>SCell</w:t>
      </w:r>
      <w:proofErr w:type="spellEnd"/>
      <w:r w:rsidRPr="00010884">
        <w:t xml:space="preserve"> activation</w:t>
      </w:r>
      <w:r w:rsidR="009925F2">
        <w:t xml:space="preserve">, and FFS the ending point of </w:t>
      </w:r>
      <w:r w:rsidRPr="00010884">
        <w:t xml:space="preserve">activation </w:t>
      </w:r>
      <w:r w:rsidR="009925F2">
        <w:t>delay.</w:t>
      </w:r>
      <w:r w:rsidRPr="00010884">
        <w:t xml:space="preserve"> </w:t>
      </w:r>
    </w:p>
    <w:p w14:paraId="1436053C" w14:textId="7A279A08" w:rsidR="00B450B0" w:rsidRDefault="004D3694" w:rsidP="001A70A1">
      <w:pPr>
        <w:spacing w:afterLines="50" w:after="120"/>
        <w:jc w:val="both"/>
        <w:rPr>
          <w:rFonts w:eastAsia="宋体"/>
          <w:kern w:val="24"/>
        </w:rPr>
      </w:pPr>
      <w:r>
        <w:rPr>
          <w:rFonts w:ascii="MS PGothic" w:eastAsia="MS PGothic" w:hAnsi="MS PGothic" w:cs="MS PGothic"/>
          <w:noProof/>
          <w:sz w:val="24"/>
          <w:szCs w:val="24"/>
          <w:lang w:val="en-US" w:eastAsia="ja-JP"/>
        </w:rPr>
        <mc:AlternateContent>
          <mc:Choice Requires="wps">
            <w:drawing>
              <wp:inline distT="0" distB="0" distL="0" distR="0" wp14:anchorId="3973BE21" wp14:editId="490E62B3">
                <wp:extent cx="6098540" cy="3645877"/>
                <wp:effectExtent l="0" t="0" r="16510" b="12065"/>
                <wp:docPr id="3"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645877"/>
                        </a:xfrm>
                        <a:prstGeom prst="rect">
                          <a:avLst/>
                        </a:prstGeom>
                        <a:solidFill>
                          <a:srgbClr val="FFFFFF"/>
                        </a:solidFill>
                        <a:ln w="9525">
                          <a:solidFill>
                            <a:srgbClr val="000000"/>
                          </a:solidFill>
                          <a:miter lim="800000"/>
                          <a:headEnd/>
                          <a:tailEnd/>
                        </a:ln>
                      </wps:spPr>
                      <wps:txbx>
                        <w:txbxContent>
                          <w:p w14:paraId="68A46D79" w14:textId="77777777" w:rsidR="00256B7F" w:rsidRPr="004D3694" w:rsidRDefault="00467B72" w:rsidP="004D3694">
                            <w:pPr>
                              <w:numPr>
                                <w:ilvl w:val="0"/>
                                <w:numId w:val="8"/>
                              </w:numPr>
                              <w:spacing w:after="120"/>
                              <w:ind w:leftChars="-200" w:left="-40"/>
                              <w:rPr>
                                <w:lang w:val="en-US"/>
                              </w:rPr>
                            </w:pPr>
                            <w:r w:rsidRPr="004D3694">
                              <w:rPr>
                                <w:b/>
                                <w:bCs/>
                                <w:u w:val="single"/>
                              </w:rPr>
                              <w:t xml:space="preserve">Issue 1-1-1: The ending point of PUCCH </w:t>
                            </w:r>
                            <w:proofErr w:type="spellStart"/>
                            <w:r w:rsidRPr="004D3694">
                              <w:rPr>
                                <w:b/>
                                <w:bCs/>
                                <w:u w:val="single"/>
                              </w:rPr>
                              <w:t>SCell</w:t>
                            </w:r>
                            <w:proofErr w:type="spellEnd"/>
                            <w:r w:rsidRPr="004D3694">
                              <w:rPr>
                                <w:b/>
                                <w:bCs/>
                                <w:u w:val="single"/>
                              </w:rPr>
                              <w:t xml:space="preserve"> activation?</w:t>
                            </w:r>
                          </w:p>
                          <w:p w14:paraId="0708A0B7" w14:textId="77777777" w:rsidR="00256B7F" w:rsidRPr="004D3694" w:rsidRDefault="00467B72" w:rsidP="004D3694">
                            <w:pPr>
                              <w:numPr>
                                <w:ilvl w:val="0"/>
                                <w:numId w:val="10"/>
                              </w:numPr>
                              <w:spacing w:after="120"/>
                              <w:rPr>
                                <w:lang w:val="en-US"/>
                              </w:rPr>
                            </w:pPr>
                            <w:r w:rsidRPr="004D3694">
                              <w:t xml:space="preserve">The ending point for valid TA case: </w:t>
                            </w:r>
                          </w:p>
                          <w:p w14:paraId="710A3337" w14:textId="77777777" w:rsidR="00256B7F" w:rsidRPr="004D3694" w:rsidRDefault="00467B72" w:rsidP="004D3694">
                            <w:pPr>
                              <w:numPr>
                                <w:ilvl w:val="1"/>
                                <w:numId w:val="11"/>
                              </w:numPr>
                              <w:spacing w:after="120"/>
                              <w:rPr>
                                <w:lang w:val="en-US"/>
                              </w:rPr>
                            </w:pPr>
                            <w:r w:rsidRPr="004D3694">
                              <w:t xml:space="preserve">Option 1: </w:t>
                            </w:r>
                            <w:r w:rsidRPr="004D3694">
                              <w:rPr>
                                <w:lang w:val="en-US"/>
                              </w:rPr>
                              <w:t>(QC, Ericsson, Huawei, Xiaomi, Apple, NEC, Nokia, ZTE, OPPO, MTK)</w:t>
                            </w:r>
                          </w:p>
                          <w:p w14:paraId="2F5BC1AA" w14:textId="77777777" w:rsidR="00256B7F" w:rsidRPr="004D3694" w:rsidRDefault="00467B72" w:rsidP="004D3694">
                            <w:pPr>
                              <w:numPr>
                                <w:ilvl w:val="2"/>
                                <w:numId w:val="11"/>
                              </w:numPr>
                              <w:spacing w:after="120"/>
                              <w:rPr>
                                <w:lang w:val="en-US"/>
                              </w:rPr>
                            </w:pPr>
                            <w:r w:rsidRPr="004D3694">
                              <w:t xml:space="preserve">For valid TA case, the ending point of PUCCH </w:t>
                            </w:r>
                            <w:proofErr w:type="spellStart"/>
                            <w:r w:rsidRPr="004D3694">
                              <w:t>SCell</w:t>
                            </w:r>
                            <w:proofErr w:type="spellEnd"/>
                            <w:r w:rsidRPr="004D3694">
                              <w:t xml:space="preserve"> activation should be the point when UE transmit valid CSI report on target PUCCH </w:t>
                            </w:r>
                            <w:proofErr w:type="spellStart"/>
                            <w:r w:rsidRPr="004D3694">
                              <w:t>SCell</w:t>
                            </w:r>
                            <w:proofErr w:type="spellEnd"/>
                            <w:r w:rsidRPr="004D3694">
                              <w:t xml:space="preserve">. </w:t>
                            </w:r>
                          </w:p>
                          <w:p w14:paraId="6E2153D2" w14:textId="77777777" w:rsidR="00256B7F" w:rsidRPr="004D3694" w:rsidRDefault="00467B72" w:rsidP="004D3694">
                            <w:pPr>
                              <w:numPr>
                                <w:ilvl w:val="1"/>
                                <w:numId w:val="11"/>
                              </w:numPr>
                              <w:spacing w:after="120"/>
                              <w:rPr>
                                <w:lang w:val="en-US"/>
                              </w:rPr>
                            </w:pPr>
                            <w:r w:rsidRPr="004D3694">
                              <w:t>Option 2: (</w:t>
                            </w:r>
                            <w:r w:rsidRPr="004D3694">
                              <w:rPr>
                                <w:lang w:val="en-US"/>
                              </w:rPr>
                              <w:t>NTT DOCOMO, CATT</w:t>
                            </w:r>
                            <w:r w:rsidRPr="004D3694">
                              <w:t>)</w:t>
                            </w:r>
                          </w:p>
                          <w:p w14:paraId="0F99A0EB" w14:textId="77777777" w:rsidR="00256B7F" w:rsidRPr="004D3694" w:rsidRDefault="00467B72" w:rsidP="004D3694">
                            <w:pPr>
                              <w:numPr>
                                <w:ilvl w:val="2"/>
                                <w:numId w:val="11"/>
                              </w:numPr>
                              <w:spacing w:after="120"/>
                              <w:rPr>
                                <w:lang w:val="en-US"/>
                              </w:rPr>
                            </w:pPr>
                            <w:r w:rsidRPr="004D3694">
                              <w:t xml:space="preserve">For valid TA case, the ending point of PUCCH </w:t>
                            </w:r>
                            <w:proofErr w:type="spellStart"/>
                            <w:r w:rsidRPr="004D3694">
                              <w:t>SCell</w:t>
                            </w:r>
                            <w:proofErr w:type="spellEnd"/>
                            <w:r w:rsidRPr="004D3694">
                              <w:t xml:space="preserve"> activation is the point when UE transmit valid CSI report on a certain cell (</w:t>
                            </w:r>
                            <w:proofErr w:type="spellStart"/>
                            <w:r w:rsidRPr="004D3694">
                              <w:t>SpCell</w:t>
                            </w:r>
                            <w:proofErr w:type="spellEnd"/>
                            <w:r w:rsidRPr="004D3694">
                              <w:t xml:space="preserve"> or PUCCH </w:t>
                            </w:r>
                            <w:proofErr w:type="spellStart"/>
                            <w:r w:rsidRPr="004D3694">
                              <w:t>SCell</w:t>
                            </w:r>
                            <w:proofErr w:type="spellEnd"/>
                            <w:r w:rsidRPr="004D3694">
                              <w:t xml:space="preserve"> or others, i.e. not to define which cell is used).</w:t>
                            </w:r>
                          </w:p>
                          <w:p w14:paraId="13BF1424" w14:textId="77777777" w:rsidR="00256B7F" w:rsidRPr="004D3694" w:rsidRDefault="00467B72" w:rsidP="004D3694">
                            <w:pPr>
                              <w:numPr>
                                <w:ilvl w:val="0"/>
                                <w:numId w:val="10"/>
                              </w:numPr>
                              <w:spacing w:after="120"/>
                              <w:rPr>
                                <w:lang w:val="en-US"/>
                              </w:rPr>
                            </w:pPr>
                            <w:r w:rsidRPr="004D3694">
                              <w:t xml:space="preserve">The ending point for invalid TA case: </w:t>
                            </w:r>
                          </w:p>
                          <w:p w14:paraId="24746878" w14:textId="77777777" w:rsidR="00256B7F" w:rsidRPr="004D3694" w:rsidRDefault="00467B72" w:rsidP="004D3694">
                            <w:pPr>
                              <w:numPr>
                                <w:ilvl w:val="1"/>
                                <w:numId w:val="10"/>
                              </w:numPr>
                              <w:spacing w:after="120"/>
                              <w:rPr>
                                <w:lang w:val="en-US"/>
                              </w:rPr>
                            </w:pPr>
                            <w:r w:rsidRPr="004D3694">
                              <w:t>Option 1: (</w:t>
                            </w:r>
                            <w:r w:rsidRPr="004D3694">
                              <w:rPr>
                                <w:lang w:val="en-US"/>
                              </w:rPr>
                              <w:t>QC, Ericsson, NTT DOCOMO, Huawei, Xiaomi, Apple, NEC, ZTE, OPPO, MTK)</w:t>
                            </w:r>
                          </w:p>
                          <w:p w14:paraId="20D890B2" w14:textId="77777777" w:rsidR="00256B7F" w:rsidRPr="004D3694" w:rsidRDefault="00467B72" w:rsidP="004D3694">
                            <w:pPr>
                              <w:numPr>
                                <w:ilvl w:val="2"/>
                                <w:numId w:val="10"/>
                              </w:numPr>
                              <w:spacing w:after="120"/>
                              <w:rPr>
                                <w:lang w:val="en-US"/>
                              </w:rPr>
                            </w:pPr>
                            <w:r w:rsidRPr="004D3694">
                              <w:t xml:space="preserve">For invalid TA case, the ending point of PUCCH </w:t>
                            </w:r>
                            <w:proofErr w:type="spellStart"/>
                            <w:r w:rsidRPr="004D3694">
                              <w:t>SCell</w:t>
                            </w:r>
                            <w:proofErr w:type="spellEnd"/>
                            <w:r w:rsidRPr="004D3694">
                              <w:t xml:space="preserve"> activation should be the point when UE transmit valid CSI report on target PUCCH </w:t>
                            </w:r>
                            <w:proofErr w:type="spellStart"/>
                            <w:r w:rsidRPr="004D3694">
                              <w:t>SCell</w:t>
                            </w:r>
                            <w:proofErr w:type="spellEnd"/>
                            <w:r w:rsidRPr="004D3694">
                              <w:t xml:space="preserve">. </w:t>
                            </w:r>
                          </w:p>
                          <w:p w14:paraId="2F33D2FC" w14:textId="77777777" w:rsidR="00256B7F" w:rsidRPr="004D3694" w:rsidRDefault="00467B72" w:rsidP="004D3694">
                            <w:pPr>
                              <w:numPr>
                                <w:ilvl w:val="1"/>
                                <w:numId w:val="10"/>
                              </w:numPr>
                              <w:spacing w:after="120"/>
                              <w:rPr>
                                <w:lang w:val="en-US"/>
                              </w:rPr>
                            </w:pPr>
                            <w:r w:rsidRPr="004D3694">
                              <w:t>Option 2: (CATT)</w:t>
                            </w:r>
                          </w:p>
                          <w:p w14:paraId="7231CA9C" w14:textId="77777777" w:rsidR="00256B7F" w:rsidRPr="004D3694" w:rsidRDefault="00467B72" w:rsidP="004D3694">
                            <w:pPr>
                              <w:numPr>
                                <w:ilvl w:val="2"/>
                                <w:numId w:val="10"/>
                              </w:numPr>
                              <w:spacing w:after="120"/>
                              <w:rPr>
                                <w:lang w:val="en-US"/>
                              </w:rPr>
                            </w:pPr>
                            <w:r w:rsidRPr="004D3694">
                              <w:t xml:space="preserve">For invalid TA case, the ending point of PUCCH </w:t>
                            </w:r>
                            <w:proofErr w:type="spellStart"/>
                            <w:r w:rsidRPr="004D3694">
                              <w:t>SCell</w:t>
                            </w:r>
                            <w:proofErr w:type="spellEnd"/>
                            <w:r w:rsidRPr="004D3694">
                              <w:t xml:space="preserve"> activation should be the point when UE transmit PRACH on target PUCCH </w:t>
                            </w:r>
                            <w:proofErr w:type="spellStart"/>
                            <w:r w:rsidRPr="004D3694">
                              <w:t>SCell</w:t>
                            </w:r>
                            <w:proofErr w:type="spellEnd"/>
                            <w:r w:rsidRPr="004D3694">
                              <w:t>.</w:t>
                            </w:r>
                          </w:p>
                          <w:p w14:paraId="7B36C44B" w14:textId="77777777" w:rsidR="00256B7F" w:rsidRPr="004D3694" w:rsidRDefault="00467B72" w:rsidP="004D3694">
                            <w:pPr>
                              <w:numPr>
                                <w:ilvl w:val="1"/>
                                <w:numId w:val="10"/>
                              </w:numPr>
                              <w:spacing w:after="120"/>
                              <w:rPr>
                                <w:lang w:val="en-US"/>
                              </w:rPr>
                            </w:pPr>
                            <w:r w:rsidRPr="004D3694">
                              <w:t>Option 3: (</w:t>
                            </w:r>
                            <w:r w:rsidRPr="004D3694">
                              <w:rPr>
                                <w:lang w:val="en-US"/>
                              </w:rPr>
                              <w:t>Nokia</w:t>
                            </w:r>
                            <w:r w:rsidRPr="004D3694">
                              <w:t>)</w:t>
                            </w:r>
                          </w:p>
                          <w:p w14:paraId="7F157ABC" w14:textId="77777777" w:rsidR="00256B7F" w:rsidRPr="004D3694" w:rsidRDefault="00467B72" w:rsidP="004D3694">
                            <w:pPr>
                              <w:numPr>
                                <w:ilvl w:val="2"/>
                                <w:numId w:val="10"/>
                              </w:numPr>
                              <w:spacing w:after="120"/>
                              <w:rPr>
                                <w:lang w:val="en-US"/>
                              </w:rPr>
                            </w:pPr>
                            <w:r w:rsidRPr="004D3694">
                              <w:t xml:space="preserve">Depends on if the UE has transmitted the CSI reporting e.g. to inform network the beam information during the activation period. </w:t>
                            </w:r>
                          </w:p>
                          <w:p w14:paraId="78A345F2" w14:textId="77777777" w:rsidR="004D3694" w:rsidRPr="00010884" w:rsidRDefault="004D3694" w:rsidP="004D3694">
                            <w:pPr>
                              <w:spacing w:after="120"/>
                            </w:pPr>
                          </w:p>
                        </w:txbxContent>
                      </wps:txbx>
                      <wps:bodyPr rot="0" vert="horz" wrap="square" lIns="91440" tIns="45720" rIns="91440" bIns="45720" anchor="t" anchorCtr="0">
                        <a:noAutofit/>
                      </wps:bodyPr>
                    </wps:wsp>
                  </a:graphicData>
                </a:graphic>
              </wp:inline>
            </w:drawing>
          </mc:Choice>
          <mc:Fallback>
            <w:pict>
              <v:shapetype w14:anchorId="3973BE21" id="_x0000_t202" coordsize="21600,21600" o:spt="202" path="m,l,21600r21600,l21600,xe">
                <v:stroke joinstyle="miter"/>
                <v:path gradientshapeok="t" o:connecttype="rect"/>
              </v:shapetype>
              <v:shape id="テキスト ボックス 5" o:spid="_x0000_s1026" type="#_x0000_t202" style="width:480.2pt;height:28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">
                <v:textbox>
                  <w:txbxContent>
                    <w:p w14:paraId="68A46D79" w14:textId="77777777" w:rsidR="00256B7F" w:rsidRPr="004D3694" w:rsidRDefault="00467B72" w:rsidP="004D3694">
                      <w:pPr>
                        <w:numPr>
                          <w:ilvl w:val="0"/>
                          <w:numId w:val="8"/>
                        </w:numPr>
                        <w:spacing w:after="120"/>
                        <w:ind w:leftChars="-200" w:left="-40"/>
                        <w:rPr>
                          <w:lang w:val="en-US"/>
                        </w:rPr>
                      </w:pPr>
                      <w:r w:rsidRPr="004D3694">
                        <w:rPr>
                          <w:b/>
                          <w:bCs/>
                          <w:u w:val="single"/>
                        </w:rPr>
                        <w:t xml:space="preserve">Issue 1-1-1: The ending point of PUCCH </w:t>
                      </w:r>
                      <w:proofErr w:type="spellStart"/>
                      <w:r w:rsidRPr="004D3694">
                        <w:rPr>
                          <w:b/>
                          <w:bCs/>
                          <w:u w:val="single"/>
                        </w:rPr>
                        <w:t>SCell</w:t>
                      </w:r>
                      <w:proofErr w:type="spellEnd"/>
                      <w:r w:rsidRPr="004D3694">
                        <w:rPr>
                          <w:b/>
                          <w:bCs/>
                          <w:u w:val="single"/>
                        </w:rPr>
                        <w:t xml:space="preserve"> activation?</w:t>
                      </w:r>
                    </w:p>
                    <w:p w14:paraId="0708A0B7" w14:textId="77777777" w:rsidR="00256B7F" w:rsidRPr="004D3694" w:rsidRDefault="00467B72" w:rsidP="004D3694">
                      <w:pPr>
                        <w:numPr>
                          <w:ilvl w:val="0"/>
                          <w:numId w:val="10"/>
                        </w:numPr>
                        <w:spacing w:after="120"/>
                        <w:rPr>
                          <w:lang w:val="en-US"/>
                        </w:rPr>
                      </w:pPr>
                      <w:r w:rsidRPr="004D3694">
                        <w:t xml:space="preserve">The ending point for valid TA case: </w:t>
                      </w:r>
                    </w:p>
                    <w:p w14:paraId="710A3337" w14:textId="77777777" w:rsidR="00256B7F" w:rsidRPr="004D3694" w:rsidRDefault="00467B72" w:rsidP="004D3694">
                      <w:pPr>
                        <w:numPr>
                          <w:ilvl w:val="1"/>
                          <w:numId w:val="11"/>
                        </w:numPr>
                        <w:spacing w:after="120"/>
                        <w:rPr>
                          <w:lang w:val="en-US"/>
                        </w:rPr>
                      </w:pPr>
                      <w:r w:rsidRPr="004D3694">
                        <w:t xml:space="preserve">Option 1: </w:t>
                      </w:r>
                      <w:r w:rsidRPr="004D3694">
                        <w:rPr>
                          <w:lang w:val="en-US"/>
                        </w:rPr>
                        <w:t>(QC, Ericsson, Huawei, Xiaomi, Apple, NEC, Nokia, ZTE, OPPO, MTK)</w:t>
                      </w:r>
                    </w:p>
                    <w:p w14:paraId="2F5BC1AA" w14:textId="77777777" w:rsidR="00256B7F" w:rsidRPr="004D3694" w:rsidRDefault="00467B72" w:rsidP="004D3694">
                      <w:pPr>
                        <w:numPr>
                          <w:ilvl w:val="2"/>
                          <w:numId w:val="11"/>
                        </w:numPr>
                        <w:spacing w:after="120"/>
                        <w:rPr>
                          <w:lang w:val="en-US"/>
                        </w:rPr>
                      </w:pPr>
                      <w:r w:rsidRPr="004D3694">
                        <w:t xml:space="preserve">For valid TA case, the ending point of PUCCH </w:t>
                      </w:r>
                      <w:proofErr w:type="spellStart"/>
                      <w:r w:rsidRPr="004D3694">
                        <w:t>SCell</w:t>
                      </w:r>
                      <w:proofErr w:type="spellEnd"/>
                      <w:r w:rsidRPr="004D3694">
                        <w:t xml:space="preserve"> activation should be the point when UE transmit valid CSI report on target PUCCH </w:t>
                      </w:r>
                      <w:proofErr w:type="spellStart"/>
                      <w:r w:rsidRPr="004D3694">
                        <w:t>SCell</w:t>
                      </w:r>
                      <w:proofErr w:type="spellEnd"/>
                      <w:r w:rsidRPr="004D3694">
                        <w:t xml:space="preserve">. </w:t>
                      </w:r>
                    </w:p>
                    <w:p w14:paraId="6E2153D2" w14:textId="77777777" w:rsidR="00256B7F" w:rsidRPr="004D3694" w:rsidRDefault="00467B72" w:rsidP="004D3694">
                      <w:pPr>
                        <w:numPr>
                          <w:ilvl w:val="1"/>
                          <w:numId w:val="11"/>
                        </w:numPr>
                        <w:spacing w:after="120"/>
                        <w:rPr>
                          <w:lang w:val="en-US"/>
                        </w:rPr>
                      </w:pPr>
                      <w:r w:rsidRPr="004D3694">
                        <w:t>Option 2: (</w:t>
                      </w:r>
                      <w:r w:rsidRPr="004D3694">
                        <w:rPr>
                          <w:lang w:val="en-US"/>
                        </w:rPr>
                        <w:t>NTT DOCOMO, CATT</w:t>
                      </w:r>
                      <w:r w:rsidRPr="004D3694">
                        <w:t>)</w:t>
                      </w:r>
                    </w:p>
                    <w:p w14:paraId="0F99A0EB" w14:textId="77777777" w:rsidR="00256B7F" w:rsidRPr="004D3694" w:rsidRDefault="00467B72" w:rsidP="004D3694">
                      <w:pPr>
                        <w:numPr>
                          <w:ilvl w:val="2"/>
                          <w:numId w:val="11"/>
                        </w:numPr>
                        <w:spacing w:after="120"/>
                        <w:rPr>
                          <w:lang w:val="en-US"/>
                        </w:rPr>
                      </w:pPr>
                      <w:r w:rsidRPr="004D3694">
                        <w:t xml:space="preserve">For valid TA case, the ending point of PUCCH </w:t>
                      </w:r>
                      <w:proofErr w:type="spellStart"/>
                      <w:r w:rsidRPr="004D3694">
                        <w:t>SCell</w:t>
                      </w:r>
                      <w:proofErr w:type="spellEnd"/>
                      <w:r w:rsidRPr="004D3694">
                        <w:t xml:space="preserve"> activation is the point when UE transmit valid CSI report on a certain cell (</w:t>
                      </w:r>
                      <w:proofErr w:type="spellStart"/>
                      <w:r w:rsidRPr="004D3694">
                        <w:t>SpCell</w:t>
                      </w:r>
                      <w:proofErr w:type="spellEnd"/>
                      <w:r w:rsidRPr="004D3694">
                        <w:t xml:space="preserve"> or PUCCH </w:t>
                      </w:r>
                      <w:proofErr w:type="spellStart"/>
                      <w:r w:rsidRPr="004D3694">
                        <w:t>SCell</w:t>
                      </w:r>
                      <w:proofErr w:type="spellEnd"/>
                      <w:r w:rsidRPr="004D3694">
                        <w:t xml:space="preserve"> or others, i.e. not to define which cell is used).</w:t>
                      </w:r>
                    </w:p>
                    <w:p w14:paraId="13BF1424" w14:textId="77777777" w:rsidR="00256B7F" w:rsidRPr="004D3694" w:rsidRDefault="00467B72" w:rsidP="004D3694">
                      <w:pPr>
                        <w:numPr>
                          <w:ilvl w:val="0"/>
                          <w:numId w:val="10"/>
                        </w:numPr>
                        <w:spacing w:after="120"/>
                        <w:rPr>
                          <w:lang w:val="en-US"/>
                        </w:rPr>
                      </w:pPr>
                      <w:r w:rsidRPr="004D3694">
                        <w:t xml:space="preserve">The ending point for invalid TA case: </w:t>
                      </w:r>
                    </w:p>
                    <w:p w14:paraId="24746878" w14:textId="77777777" w:rsidR="00256B7F" w:rsidRPr="004D3694" w:rsidRDefault="00467B72" w:rsidP="004D3694">
                      <w:pPr>
                        <w:numPr>
                          <w:ilvl w:val="1"/>
                          <w:numId w:val="10"/>
                        </w:numPr>
                        <w:spacing w:after="120"/>
                        <w:rPr>
                          <w:lang w:val="en-US"/>
                        </w:rPr>
                      </w:pPr>
                      <w:r w:rsidRPr="004D3694">
                        <w:t>Option 1: (</w:t>
                      </w:r>
                      <w:r w:rsidRPr="004D3694">
                        <w:rPr>
                          <w:lang w:val="en-US"/>
                        </w:rPr>
                        <w:t>QC, Ericsson, NTT DOCOMO, Huawei, Xiaomi, Apple, NEC, ZTE, OPPO, MTK)</w:t>
                      </w:r>
                    </w:p>
                    <w:p w14:paraId="20D890B2" w14:textId="77777777" w:rsidR="00256B7F" w:rsidRPr="004D3694" w:rsidRDefault="00467B72" w:rsidP="004D3694">
                      <w:pPr>
                        <w:numPr>
                          <w:ilvl w:val="2"/>
                          <w:numId w:val="10"/>
                        </w:numPr>
                        <w:spacing w:after="120"/>
                        <w:rPr>
                          <w:lang w:val="en-US"/>
                        </w:rPr>
                      </w:pPr>
                      <w:r w:rsidRPr="004D3694">
                        <w:t xml:space="preserve">For invalid TA case, the ending point of PUCCH </w:t>
                      </w:r>
                      <w:proofErr w:type="spellStart"/>
                      <w:r w:rsidRPr="004D3694">
                        <w:t>SCell</w:t>
                      </w:r>
                      <w:proofErr w:type="spellEnd"/>
                      <w:r w:rsidRPr="004D3694">
                        <w:t xml:space="preserve"> activation should be the point when UE transmit valid CSI report on target PUCCH </w:t>
                      </w:r>
                      <w:proofErr w:type="spellStart"/>
                      <w:r w:rsidRPr="004D3694">
                        <w:t>SCell</w:t>
                      </w:r>
                      <w:proofErr w:type="spellEnd"/>
                      <w:r w:rsidRPr="004D3694">
                        <w:t xml:space="preserve">. </w:t>
                      </w:r>
                    </w:p>
                    <w:p w14:paraId="2F33D2FC" w14:textId="77777777" w:rsidR="00256B7F" w:rsidRPr="004D3694" w:rsidRDefault="00467B72" w:rsidP="004D3694">
                      <w:pPr>
                        <w:numPr>
                          <w:ilvl w:val="1"/>
                          <w:numId w:val="10"/>
                        </w:numPr>
                        <w:spacing w:after="120"/>
                        <w:rPr>
                          <w:lang w:val="en-US"/>
                        </w:rPr>
                      </w:pPr>
                      <w:r w:rsidRPr="004D3694">
                        <w:t>Option 2: (CATT)</w:t>
                      </w:r>
                    </w:p>
                    <w:p w14:paraId="7231CA9C" w14:textId="77777777" w:rsidR="00256B7F" w:rsidRPr="004D3694" w:rsidRDefault="00467B72" w:rsidP="004D3694">
                      <w:pPr>
                        <w:numPr>
                          <w:ilvl w:val="2"/>
                          <w:numId w:val="10"/>
                        </w:numPr>
                        <w:spacing w:after="120"/>
                        <w:rPr>
                          <w:lang w:val="en-US"/>
                        </w:rPr>
                      </w:pPr>
                      <w:r w:rsidRPr="004D3694">
                        <w:t xml:space="preserve">For invalid TA case, the ending point of PUCCH </w:t>
                      </w:r>
                      <w:proofErr w:type="spellStart"/>
                      <w:r w:rsidRPr="004D3694">
                        <w:t>SCell</w:t>
                      </w:r>
                      <w:proofErr w:type="spellEnd"/>
                      <w:r w:rsidRPr="004D3694">
                        <w:t xml:space="preserve"> activation should be the point when UE transmit PRACH on target PUCCH </w:t>
                      </w:r>
                      <w:proofErr w:type="spellStart"/>
                      <w:r w:rsidRPr="004D3694">
                        <w:t>SCell</w:t>
                      </w:r>
                      <w:proofErr w:type="spellEnd"/>
                      <w:r w:rsidRPr="004D3694">
                        <w:t>.</w:t>
                      </w:r>
                    </w:p>
                    <w:p w14:paraId="7B36C44B" w14:textId="77777777" w:rsidR="00256B7F" w:rsidRPr="004D3694" w:rsidRDefault="00467B72" w:rsidP="004D3694">
                      <w:pPr>
                        <w:numPr>
                          <w:ilvl w:val="1"/>
                          <w:numId w:val="10"/>
                        </w:numPr>
                        <w:spacing w:after="120"/>
                        <w:rPr>
                          <w:lang w:val="en-US"/>
                        </w:rPr>
                      </w:pPr>
                      <w:r w:rsidRPr="004D3694">
                        <w:t>Option 3: (</w:t>
                      </w:r>
                      <w:r w:rsidRPr="004D3694">
                        <w:rPr>
                          <w:lang w:val="en-US"/>
                        </w:rPr>
                        <w:t>Nokia</w:t>
                      </w:r>
                      <w:r w:rsidRPr="004D3694">
                        <w:t>)</w:t>
                      </w:r>
                    </w:p>
                    <w:p w14:paraId="7F157ABC" w14:textId="77777777" w:rsidR="00256B7F" w:rsidRPr="004D3694" w:rsidRDefault="00467B72" w:rsidP="004D3694">
                      <w:pPr>
                        <w:numPr>
                          <w:ilvl w:val="2"/>
                          <w:numId w:val="10"/>
                        </w:numPr>
                        <w:spacing w:after="120"/>
                        <w:rPr>
                          <w:lang w:val="en-US"/>
                        </w:rPr>
                      </w:pPr>
                      <w:r w:rsidRPr="004D3694">
                        <w:t xml:space="preserve">Depends on if the UE has transmitted the CSI reporting e.g. to inform network the beam information during the activation period. </w:t>
                      </w:r>
                    </w:p>
                    <w:p w14:paraId="78A345F2" w14:textId="77777777" w:rsidR="004D3694" w:rsidRPr="00010884" w:rsidRDefault="004D3694" w:rsidP="004D3694">
                      <w:pPr>
                        <w:spacing w:after="120"/>
                      </w:pPr>
                    </w:p>
                  </w:txbxContent>
                </v:textbox>
                <w10:anchorlock/>
              </v:shape>
            </w:pict>
          </mc:Fallback>
        </mc:AlternateContent>
      </w:r>
    </w:p>
    <w:p w14:paraId="1E27E3C1" w14:textId="03E826AE" w:rsidR="004D3694" w:rsidRDefault="00A71949" w:rsidP="001A70A1">
      <w:pPr>
        <w:spacing w:afterLines="50" w:after="120"/>
        <w:jc w:val="both"/>
        <w:rPr>
          <w:rFonts w:eastAsia="宋体"/>
          <w:kern w:val="24"/>
          <w:lang w:eastAsia="zh-CN"/>
        </w:rPr>
      </w:pPr>
      <w:r w:rsidRPr="00AA42D5">
        <w:rPr>
          <w:rFonts w:eastAsia="宋体"/>
          <w:kern w:val="24"/>
          <w:lang w:eastAsia="zh-CN"/>
        </w:rPr>
        <w:t xml:space="preserve">In our view, </w:t>
      </w:r>
      <w:r w:rsidR="004D3694">
        <w:rPr>
          <w:rFonts w:eastAsia="宋体"/>
          <w:kern w:val="24"/>
          <w:lang w:eastAsia="zh-CN"/>
        </w:rPr>
        <w:t xml:space="preserve">it is possible that </w:t>
      </w:r>
      <w:r w:rsidRPr="00AA42D5">
        <w:rPr>
          <w:rFonts w:eastAsia="宋体"/>
          <w:kern w:val="24"/>
          <w:lang w:eastAsia="zh-CN"/>
        </w:rPr>
        <w:t xml:space="preserve">CSI report could be transmitted on PUCCH </w:t>
      </w:r>
      <w:proofErr w:type="spellStart"/>
      <w:r w:rsidRPr="00AA42D5">
        <w:rPr>
          <w:rFonts w:eastAsia="宋体"/>
          <w:kern w:val="24"/>
          <w:lang w:eastAsia="zh-CN"/>
        </w:rPr>
        <w:t>PCell</w:t>
      </w:r>
      <w:proofErr w:type="spellEnd"/>
      <w:r w:rsidRPr="00AA42D5">
        <w:rPr>
          <w:rFonts w:eastAsia="宋体"/>
          <w:kern w:val="24"/>
          <w:lang w:eastAsia="zh-CN"/>
        </w:rPr>
        <w:t xml:space="preserve"> or PUCCH </w:t>
      </w:r>
      <w:proofErr w:type="spellStart"/>
      <w:r w:rsidRPr="00AA42D5">
        <w:rPr>
          <w:rFonts w:eastAsia="宋体"/>
          <w:kern w:val="24"/>
          <w:lang w:eastAsia="zh-CN"/>
        </w:rPr>
        <w:t>SCell</w:t>
      </w:r>
      <w:proofErr w:type="spellEnd"/>
      <w:r w:rsidR="009925F2">
        <w:rPr>
          <w:rFonts w:eastAsia="宋体"/>
          <w:kern w:val="24"/>
          <w:lang w:eastAsia="zh-CN"/>
        </w:rPr>
        <w:t xml:space="preserve"> from implementation’s perspective</w:t>
      </w:r>
      <w:r w:rsidRPr="00AA42D5">
        <w:rPr>
          <w:rFonts w:eastAsia="宋体"/>
          <w:kern w:val="24"/>
          <w:lang w:eastAsia="zh-CN"/>
        </w:rPr>
        <w:t xml:space="preserve">. </w:t>
      </w:r>
      <w:r w:rsidR="009925F2">
        <w:rPr>
          <w:rFonts w:eastAsia="宋体"/>
          <w:kern w:val="24"/>
          <w:lang w:eastAsia="zh-CN"/>
        </w:rPr>
        <w:t>However, f</w:t>
      </w:r>
      <w:r w:rsidRPr="00AA42D5">
        <w:rPr>
          <w:rFonts w:eastAsia="宋体"/>
          <w:kern w:val="24"/>
          <w:lang w:eastAsia="zh-CN"/>
        </w:rPr>
        <w:t xml:space="preserve">rom RRM </w:t>
      </w:r>
      <w:r w:rsidR="00995D3F">
        <w:rPr>
          <w:rFonts w:eastAsia="宋体"/>
          <w:kern w:val="24"/>
          <w:lang w:eastAsia="zh-CN"/>
        </w:rPr>
        <w:t xml:space="preserve">requirements’ </w:t>
      </w:r>
      <w:r w:rsidRPr="00AA42D5">
        <w:rPr>
          <w:rFonts w:eastAsia="宋体"/>
          <w:kern w:val="24"/>
          <w:lang w:eastAsia="zh-CN"/>
        </w:rPr>
        <w:t xml:space="preserve">perspective, </w:t>
      </w:r>
      <w:r w:rsidR="000B53C2" w:rsidRPr="00AA42D5">
        <w:rPr>
          <w:rFonts w:eastAsia="宋体"/>
          <w:kern w:val="24"/>
          <w:lang w:eastAsia="zh-CN"/>
        </w:rPr>
        <w:t xml:space="preserve">the ending point of </w:t>
      </w:r>
      <w:proofErr w:type="spellStart"/>
      <w:r w:rsidR="000B53C2" w:rsidRPr="00AA42D5">
        <w:rPr>
          <w:rFonts w:eastAsia="宋体"/>
          <w:kern w:val="24"/>
          <w:lang w:eastAsia="zh-CN"/>
        </w:rPr>
        <w:t>SCell</w:t>
      </w:r>
      <w:proofErr w:type="spellEnd"/>
      <w:r w:rsidR="000B53C2" w:rsidRPr="00AA42D5">
        <w:rPr>
          <w:rFonts w:eastAsia="宋体"/>
          <w:kern w:val="24"/>
          <w:lang w:eastAsia="zh-CN"/>
        </w:rPr>
        <w:t xml:space="preserve"> activation i</w:t>
      </w:r>
      <w:r w:rsidR="00995D3F">
        <w:rPr>
          <w:rFonts w:eastAsia="宋体"/>
          <w:kern w:val="24"/>
          <w:lang w:eastAsia="zh-CN"/>
        </w:rPr>
        <w:t xml:space="preserve">s assumed as </w:t>
      </w:r>
      <w:proofErr w:type="spellStart"/>
      <w:r w:rsidR="000B53C2" w:rsidRPr="00AA42D5">
        <w:rPr>
          <w:rFonts w:eastAsia="宋体"/>
          <w:kern w:val="24"/>
          <w:lang w:eastAsia="zh-CN"/>
        </w:rPr>
        <w:t>Scell</w:t>
      </w:r>
      <w:proofErr w:type="spellEnd"/>
      <w:r w:rsidR="00995D3F">
        <w:rPr>
          <w:rFonts w:eastAsia="宋体"/>
          <w:kern w:val="24"/>
          <w:lang w:eastAsia="zh-CN"/>
        </w:rPr>
        <w:t xml:space="preserve"> </w:t>
      </w:r>
      <w:r w:rsidR="001464F1">
        <w:rPr>
          <w:rFonts w:eastAsia="宋体"/>
          <w:kern w:val="24"/>
          <w:lang w:eastAsia="zh-CN"/>
        </w:rPr>
        <w:t>should be</w:t>
      </w:r>
      <w:r w:rsidR="000B53C2" w:rsidRPr="00AA42D5">
        <w:rPr>
          <w:rFonts w:eastAsia="宋体"/>
          <w:kern w:val="24"/>
          <w:lang w:eastAsia="zh-CN"/>
        </w:rPr>
        <w:t xml:space="preserve"> ready</w:t>
      </w:r>
      <w:r w:rsidR="00995D3F">
        <w:rPr>
          <w:rFonts w:eastAsia="宋体"/>
          <w:kern w:val="24"/>
          <w:lang w:eastAsia="zh-CN"/>
        </w:rPr>
        <w:t xml:space="preserve"> to transmit and receive with valid timing and transmission configuration. </w:t>
      </w:r>
      <w:r w:rsidR="001464F1">
        <w:rPr>
          <w:rFonts w:eastAsia="宋体"/>
          <w:kern w:val="24"/>
          <w:lang w:eastAsia="zh-CN"/>
        </w:rPr>
        <w:t xml:space="preserve">Thus, </w:t>
      </w:r>
      <w:r w:rsidR="004D3694">
        <w:rPr>
          <w:rFonts w:eastAsia="宋体"/>
          <w:kern w:val="24"/>
          <w:lang w:eastAsia="zh-CN"/>
        </w:rPr>
        <w:t xml:space="preserve">as </w:t>
      </w:r>
      <w:bookmarkStart w:id="5" w:name="OLE_LINK74"/>
      <w:bookmarkStart w:id="6" w:name="OLE_LINK75"/>
      <w:r w:rsidRPr="00AA42D5">
        <w:rPr>
          <w:rFonts w:eastAsia="宋体"/>
          <w:kern w:val="24"/>
          <w:lang w:eastAsia="zh-CN"/>
        </w:rPr>
        <w:t>m</w:t>
      </w:r>
      <w:r w:rsidRPr="004D3694">
        <w:t>inimum requirements</w:t>
      </w:r>
      <w:r w:rsidR="004D3694" w:rsidRPr="004D3694">
        <w:t xml:space="preserve">, the ending point of PUCCH </w:t>
      </w:r>
      <w:proofErr w:type="spellStart"/>
      <w:r w:rsidR="004D3694" w:rsidRPr="004D3694">
        <w:t>SCell</w:t>
      </w:r>
      <w:proofErr w:type="spellEnd"/>
      <w:r w:rsidR="004D3694" w:rsidRPr="004D3694">
        <w:t xml:space="preserve"> activation should be the point when UE transmit valid CSI report on target PUCCH </w:t>
      </w:r>
      <w:proofErr w:type="spellStart"/>
      <w:r w:rsidR="004D3694" w:rsidRPr="004D3694">
        <w:t>SCell</w:t>
      </w:r>
      <w:proofErr w:type="spellEnd"/>
      <w:r w:rsidRPr="004D3694">
        <w:t>.</w:t>
      </w:r>
      <w:bookmarkEnd w:id="5"/>
      <w:bookmarkEnd w:id="6"/>
      <w:r w:rsidRPr="004D3694">
        <w:t xml:space="preserve"> </w:t>
      </w:r>
      <w:r w:rsidR="001464F1" w:rsidRPr="004D3694">
        <w:t>By the way, t</w:t>
      </w:r>
      <w:r w:rsidR="00995D3F" w:rsidRPr="004D3694">
        <w:t>here may exist some</w:t>
      </w:r>
      <w:r w:rsidRPr="004D3694">
        <w:t xml:space="preserve"> </w:t>
      </w:r>
      <w:r w:rsidR="00995D3F" w:rsidRPr="004D3694">
        <w:t xml:space="preserve">optimization </w:t>
      </w:r>
      <w:r w:rsidR="000375EB" w:rsidRPr="004D3694">
        <w:t>for</w:t>
      </w:r>
      <w:r w:rsidR="00995D3F" w:rsidRPr="004D3694">
        <w:t xml:space="preserve"> CSI report on PUCCH </w:t>
      </w:r>
      <w:proofErr w:type="spellStart"/>
      <w:r w:rsidR="00995D3F" w:rsidRPr="004D3694">
        <w:t>PCell</w:t>
      </w:r>
      <w:proofErr w:type="spellEnd"/>
      <w:r w:rsidR="00995D3F" w:rsidRPr="004D3694">
        <w:t xml:space="preserve">, which can be </w:t>
      </w:r>
      <w:r w:rsidRPr="004D3694">
        <w:t xml:space="preserve">left to UE implementation. </w:t>
      </w:r>
      <w:r w:rsidR="004D3694">
        <w:t>T</w:t>
      </w:r>
      <w:r w:rsidR="004D3694" w:rsidRPr="004D3694">
        <w:t>he</w:t>
      </w:r>
      <w:r w:rsidR="009925F2">
        <w:t xml:space="preserve"> same</w:t>
      </w:r>
      <w:r w:rsidR="004D3694" w:rsidRPr="004D3694">
        <w:t xml:space="preserve"> logic can apply for both valid TA and invalid TA case.</w:t>
      </w:r>
    </w:p>
    <w:p w14:paraId="77C5C33D" w14:textId="7C642C0E" w:rsidR="00CE3D37" w:rsidRPr="009925F2" w:rsidRDefault="00CE3D37" w:rsidP="001A70A1">
      <w:pPr>
        <w:spacing w:afterLines="50" w:after="120"/>
        <w:jc w:val="both"/>
        <w:rPr>
          <w:rFonts w:eastAsia="宋体"/>
          <w:b/>
          <w:i/>
          <w:kern w:val="24"/>
          <w:lang w:eastAsia="zh-CN"/>
        </w:rPr>
      </w:pPr>
      <w:r w:rsidRPr="009925F2">
        <w:rPr>
          <w:rFonts w:eastAsia="宋体"/>
          <w:b/>
          <w:i/>
          <w:kern w:val="24"/>
          <w:lang w:eastAsia="zh-CN"/>
        </w:rPr>
        <w:t>Proposal 1</w:t>
      </w:r>
      <w:r w:rsidRPr="009925F2">
        <w:rPr>
          <w:rFonts w:eastAsia="宋体" w:hint="eastAsia"/>
          <w:b/>
          <w:i/>
          <w:kern w:val="24"/>
          <w:lang w:eastAsia="zh-CN"/>
        </w:rPr>
        <w:t>：</w:t>
      </w:r>
      <w:r w:rsidR="004D3694" w:rsidRPr="009925F2">
        <w:rPr>
          <w:rFonts w:eastAsia="宋体"/>
          <w:b/>
          <w:i/>
          <w:kern w:val="24"/>
          <w:lang w:eastAsia="zh-CN"/>
        </w:rPr>
        <w:t xml:space="preserve">For </w:t>
      </w:r>
      <w:bookmarkStart w:id="7" w:name="OLE_LINK11"/>
      <w:bookmarkStart w:id="8" w:name="OLE_LINK12"/>
      <w:r w:rsidR="004D3694" w:rsidRPr="009925F2">
        <w:rPr>
          <w:rFonts w:eastAsia="宋体"/>
          <w:b/>
          <w:i/>
          <w:kern w:val="24"/>
          <w:lang w:eastAsia="zh-CN"/>
        </w:rPr>
        <w:t>both valid TA and invalid TA case</w:t>
      </w:r>
      <w:bookmarkEnd w:id="7"/>
      <w:bookmarkEnd w:id="8"/>
      <w:r w:rsidR="004D3694" w:rsidRPr="009925F2">
        <w:rPr>
          <w:rFonts w:eastAsia="宋体"/>
          <w:b/>
          <w:i/>
          <w:kern w:val="24"/>
          <w:lang w:eastAsia="zh-CN"/>
        </w:rPr>
        <w:t xml:space="preserve">, the ending point of PUCCH </w:t>
      </w:r>
      <w:proofErr w:type="spellStart"/>
      <w:r w:rsidR="004D3694" w:rsidRPr="009925F2">
        <w:rPr>
          <w:rFonts w:eastAsia="宋体"/>
          <w:b/>
          <w:i/>
          <w:kern w:val="24"/>
          <w:lang w:eastAsia="zh-CN"/>
        </w:rPr>
        <w:t>SCell</w:t>
      </w:r>
      <w:proofErr w:type="spellEnd"/>
      <w:r w:rsidR="004D3694" w:rsidRPr="009925F2">
        <w:rPr>
          <w:rFonts w:eastAsia="宋体"/>
          <w:b/>
          <w:i/>
          <w:kern w:val="24"/>
          <w:lang w:eastAsia="zh-CN"/>
        </w:rPr>
        <w:t xml:space="preserve"> activation should be the point when UE transmit valid CSI report on target PUCCH </w:t>
      </w:r>
      <w:proofErr w:type="spellStart"/>
      <w:r w:rsidR="004D3694" w:rsidRPr="009925F2">
        <w:rPr>
          <w:rFonts w:eastAsia="宋体"/>
          <w:b/>
          <w:i/>
          <w:kern w:val="24"/>
          <w:lang w:eastAsia="zh-CN"/>
        </w:rPr>
        <w:t>SCell</w:t>
      </w:r>
      <w:proofErr w:type="spellEnd"/>
      <w:r w:rsidRPr="009925F2">
        <w:rPr>
          <w:rFonts w:eastAsia="宋体"/>
          <w:b/>
          <w:i/>
          <w:kern w:val="24"/>
          <w:lang w:eastAsia="zh-CN"/>
        </w:rPr>
        <w:t>.</w:t>
      </w:r>
    </w:p>
    <w:p w14:paraId="2CDF3999" w14:textId="77777777" w:rsidR="00C36C18" w:rsidRDefault="00C36C18" w:rsidP="001A70A1">
      <w:pPr>
        <w:spacing w:afterLines="50" w:after="120"/>
        <w:jc w:val="both"/>
        <w:rPr>
          <w:rFonts w:eastAsia="等线"/>
          <w:lang w:eastAsia="zh-CN"/>
        </w:rPr>
      </w:pPr>
      <w:r w:rsidRPr="006F00DB">
        <w:lastRenderedPageBreak/>
        <w:t>As agreed in last meeting, the beam information (SSB index) is needed for NW to initiate the PDCCH order to trigger RA</w:t>
      </w:r>
      <w:r w:rsidRPr="006F00DB">
        <w:rPr>
          <w:rFonts w:eastAsia="等线" w:hint="eastAsia"/>
          <w:lang w:eastAsia="zh-CN"/>
        </w:rPr>
        <w:t>.</w:t>
      </w:r>
      <w:r w:rsidRPr="006F00DB">
        <w:rPr>
          <w:rFonts w:eastAsia="等线"/>
          <w:lang w:eastAsia="zh-CN"/>
        </w:rPr>
        <w:t xml:space="preserve"> </w:t>
      </w:r>
      <w:r w:rsidRPr="00C36C18">
        <w:rPr>
          <w:rFonts w:eastAsia="等线"/>
          <w:lang w:eastAsia="zh-CN"/>
        </w:rPr>
        <w:t xml:space="preserve">Whether the beam information of the PUCCH </w:t>
      </w:r>
      <w:proofErr w:type="spellStart"/>
      <w:r w:rsidRPr="00C36C18">
        <w:rPr>
          <w:rFonts w:eastAsia="等线"/>
          <w:lang w:eastAsia="zh-CN"/>
        </w:rPr>
        <w:t>SCell</w:t>
      </w:r>
      <w:proofErr w:type="spellEnd"/>
      <w:r w:rsidRPr="00C36C18">
        <w:rPr>
          <w:rFonts w:eastAsia="等线"/>
          <w:lang w:eastAsia="zh-CN"/>
        </w:rPr>
        <w:t xml:space="preserve"> being activated is needed to be indicated to NW</w:t>
      </w:r>
      <w:r>
        <w:rPr>
          <w:rFonts w:eastAsia="等线"/>
          <w:lang w:eastAsia="zh-CN"/>
        </w:rPr>
        <w:t xml:space="preserve"> needs more discussion.</w:t>
      </w:r>
    </w:p>
    <w:p w14:paraId="76F1BB6F" w14:textId="26E9A60F" w:rsidR="006F00DB" w:rsidRDefault="006F00DB" w:rsidP="001A70A1">
      <w:pPr>
        <w:spacing w:afterLines="50" w:after="120"/>
        <w:jc w:val="both"/>
      </w:pPr>
      <w:r>
        <w:rPr>
          <w:rFonts w:ascii="MS PGothic" w:eastAsia="MS PGothic" w:hAnsi="MS PGothic" w:cs="MS PGothic"/>
          <w:noProof/>
          <w:sz w:val="24"/>
          <w:szCs w:val="24"/>
          <w:lang w:val="en-US" w:eastAsia="ja-JP"/>
        </w:rPr>
        <mc:AlternateContent>
          <mc:Choice Requires="wps">
            <w:drawing>
              <wp:inline distT="0" distB="0" distL="0" distR="0" wp14:anchorId="6C9456BA" wp14:editId="19F2F081">
                <wp:extent cx="6098540" cy="4932218"/>
                <wp:effectExtent l="0" t="0" r="16510" b="20955"/>
                <wp:docPr id="2"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932218"/>
                        </a:xfrm>
                        <a:prstGeom prst="rect">
                          <a:avLst/>
                        </a:prstGeom>
                        <a:solidFill>
                          <a:srgbClr val="FFFFFF"/>
                        </a:solidFill>
                        <a:ln w="9525">
                          <a:solidFill>
                            <a:srgbClr val="000000"/>
                          </a:solidFill>
                          <a:miter lim="800000"/>
                          <a:headEnd/>
                          <a:tailEnd/>
                        </a:ln>
                      </wps:spPr>
                      <wps:txbx>
                        <w:txbxContent>
                          <w:p w14:paraId="289D9AEF" w14:textId="7CEF61F6" w:rsidR="0046028F" w:rsidRPr="006F00DB" w:rsidRDefault="00924B1A" w:rsidP="006F00DB">
                            <w:pPr>
                              <w:numPr>
                                <w:ilvl w:val="0"/>
                                <w:numId w:val="7"/>
                              </w:numPr>
                              <w:tabs>
                                <w:tab w:val="clear" w:pos="720"/>
                                <w:tab w:val="num" w:pos="320"/>
                              </w:tabs>
                              <w:spacing w:after="120"/>
                              <w:ind w:leftChars="-20" w:left="320"/>
                            </w:pPr>
                            <w:r w:rsidRPr="006F00DB">
                              <w:t>Issue 1-1-</w:t>
                            </w:r>
                            <w:r w:rsidR="00A94F75">
                              <w:t>3</w:t>
                            </w:r>
                            <w:r w:rsidRPr="006F00DB">
                              <w:t xml:space="preserve">: Whether the beam information of PUCCH </w:t>
                            </w:r>
                            <w:proofErr w:type="spellStart"/>
                            <w:r w:rsidRPr="006F00DB">
                              <w:t>SCell</w:t>
                            </w:r>
                            <w:proofErr w:type="spellEnd"/>
                            <w:r w:rsidRPr="006F00DB">
                              <w:t xml:space="preserve"> being activated is needed to be indicated to NW</w:t>
                            </w:r>
                          </w:p>
                          <w:p w14:paraId="7AEB6B50" w14:textId="63EDE81F" w:rsidR="00256B7F" w:rsidRPr="00A94F75" w:rsidRDefault="00467B72" w:rsidP="00A94F75">
                            <w:pPr>
                              <w:numPr>
                                <w:ilvl w:val="0"/>
                                <w:numId w:val="13"/>
                              </w:numPr>
                              <w:spacing w:after="120"/>
                              <w:rPr>
                                <w:lang w:val="en-US"/>
                              </w:rPr>
                            </w:pPr>
                            <w:r w:rsidRPr="00A94F75">
                              <w:t xml:space="preserve">If the target PUCCH </w:t>
                            </w:r>
                            <w:proofErr w:type="spellStart"/>
                            <w:r w:rsidRPr="00A94F75">
                              <w:t>S</w:t>
                            </w:r>
                            <w:r w:rsidR="00E22025">
                              <w:t>C</w:t>
                            </w:r>
                            <w:r w:rsidRPr="00A94F75">
                              <w:t>ell</w:t>
                            </w:r>
                            <w:proofErr w:type="spellEnd"/>
                            <w:r w:rsidRPr="00A94F75">
                              <w:t xml:space="preserve"> is known, no need to indicate the beam information to network for determining the associated SSB in PDCCH order for RA, i.e., no additional SSB based beam measurement is needed.</w:t>
                            </w:r>
                          </w:p>
                          <w:p w14:paraId="3480E4F5" w14:textId="3C8F7427" w:rsidR="00256B7F" w:rsidRPr="00A94F75" w:rsidRDefault="00467B72" w:rsidP="00A94F75">
                            <w:pPr>
                              <w:numPr>
                                <w:ilvl w:val="0"/>
                                <w:numId w:val="13"/>
                              </w:numPr>
                              <w:spacing w:after="120"/>
                              <w:rPr>
                                <w:lang w:val="en-US"/>
                              </w:rPr>
                            </w:pPr>
                            <w:r w:rsidRPr="00A94F75">
                              <w:t xml:space="preserve">If the target PUCCH </w:t>
                            </w:r>
                            <w:proofErr w:type="spellStart"/>
                            <w:r w:rsidRPr="00A94F75">
                              <w:t>S</w:t>
                            </w:r>
                            <w:r w:rsidR="00E22025">
                              <w:t>C</w:t>
                            </w:r>
                            <w:r w:rsidRPr="00A94F75">
                              <w:t>ell</w:t>
                            </w:r>
                            <w:proofErr w:type="spellEnd"/>
                            <w:r w:rsidRPr="00A94F75">
                              <w:t xml:space="preserve"> is unknown cell in FR2:</w:t>
                            </w:r>
                          </w:p>
                          <w:p w14:paraId="4FDC5F73" w14:textId="35034502" w:rsidR="00256B7F" w:rsidRPr="00A94F75" w:rsidRDefault="00467B72" w:rsidP="00B91A37">
                            <w:pPr>
                              <w:numPr>
                                <w:ilvl w:val="1"/>
                                <w:numId w:val="25"/>
                              </w:numPr>
                              <w:spacing w:after="120"/>
                              <w:rPr>
                                <w:lang w:val="en-US"/>
                              </w:rPr>
                            </w:pPr>
                            <w:r w:rsidRPr="00A94F75">
                              <w:t xml:space="preserve">If there is at least one active serving cell on that FR2 band </w:t>
                            </w:r>
                            <w:r w:rsidRPr="00A94F75">
                              <w:rPr>
                                <w:lang w:val="en-US"/>
                              </w:rPr>
                              <w:t>(</w:t>
                            </w:r>
                            <w:r w:rsidRPr="00A94F75">
                              <w:t xml:space="preserve">following the same conditions in TS38.133 section 8.3.2 for intra-band FR2 </w:t>
                            </w:r>
                            <w:proofErr w:type="spellStart"/>
                            <w:r w:rsidRPr="00A94F75">
                              <w:t>S</w:t>
                            </w:r>
                            <w:r w:rsidR="00E22025">
                              <w:t>C</w:t>
                            </w:r>
                            <w:r w:rsidRPr="00A94F75">
                              <w:t>ell</w:t>
                            </w:r>
                            <w:proofErr w:type="spellEnd"/>
                            <w:r w:rsidRPr="00A94F75">
                              <w:t xml:space="preserve"> activation), no need to indicate the beam information to network for determining the associated SSB in PDCCH order for RA.</w:t>
                            </w:r>
                          </w:p>
                          <w:p w14:paraId="54468D73" w14:textId="77777777" w:rsidR="00256B7F" w:rsidRPr="00A94F75" w:rsidRDefault="00467B72" w:rsidP="00B91A37">
                            <w:pPr>
                              <w:numPr>
                                <w:ilvl w:val="1"/>
                                <w:numId w:val="25"/>
                              </w:numPr>
                              <w:spacing w:after="120"/>
                              <w:rPr>
                                <w:lang w:val="en-US"/>
                              </w:rPr>
                            </w:pPr>
                            <w:r w:rsidRPr="00A94F75">
                              <w:rPr>
                                <w:lang w:val="en-US"/>
                              </w:rPr>
                              <w:t xml:space="preserve">If </w:t>
                            </w:r>
                            <w:r w:rsidRPr="00A94F75">
                              <w:t>there is no active serving cell on that FR2 band, need to indicate the beam information to network for determining the associated SSB in PDCCH order for RA.</w:t>
                            </w:r>
                          </w:p>
                          <w:p w14:paraId="31AD6A57" w14:textId="13F91EB0" w:rsidR="00256B7F" w:rsidRPr="00A94F75" w:rsidRDefault="00467B72" w:rsidP="00A94F75">
                            <w:pPr>
                              <w:numPr>
                                <w:ilvl w:val="0"/>
                                <w:numId w:val="13"/>
                              </w:numPr>
                              <w:spacing w:after="120"/>
                              <w:rPr>
                                <w:lang w:val="en-US"/>
                              </w:rPr>
                            </w:pPr>
                            <w:bookmarkStart w:id="9" w:name="OLE_LINK13"/>
                            <w:bookmarkStart w:id="10" w:name="OLE_LINK14"/>
                            <w:r w:rsidRPr="00A94F75">
                              <w:t xml:space="preserve">If the target PUCCH </w:t>
                            </w:r>
                            <w:proofErr w:type="spellStart"/>
                            <w:r w:rsidRPr="00A94F75">
                              <w:t>S</w:t>
                            </w:r>
                            <w:r w:rsidR="00E22025">
                              <w:t>C</w:t>
                            </w:r>
                            <w:r w:rsidRPr="00A94F75">
                              <w:t>ell</w:t>
                            </w:r>
                            <w:proofErr w:type="spellEnd"/>
                            <w:r w:rsidRPr="00A94F75">
                              <w:t xml:space="preserve"> is unknown cell in FR1</w:t>
                            </w:r>
                            <w:bookmarkEnd w:id="9"/>
                            <w:bookmarkEnd w:id="10"/>
                            <w:r w:rsidRPr="00A94F75">
                              <w:t>:</w:t>
                            </w:r>
                          </w:p>
                          <w:p w14:paraId="64D56538" w14:textId="77777777" w:rsidR="00256B7F" w:rsidRPr="00B91A37" w:rsidRDefault="00467B72" w:rsidP="00B91A37">
                            <w:pPr>
                              <w:numPr>
                                <w:ilvl w:val="1"/>
                                <w:numId w:val="25"/>
                              </w:numPr>
                              <w:spacing w:after="120"/>
                            </w:pPr>
                            <w:r w:rsidRPr="00B91A37">
                              <w:t xml:space="preserve">Option 1: </w:t>
                            </w:r>
                            <w:r w:rsidRPr="00A94F75">
                              <w:t>(</w:t>
                            </w:r>
                            <w:r w:rsidRPr="00B91A37">
                              <w:t>QC, Ericsson, NTT DOCOMO, Huawei, vivo, Xiaomi, Apple, NEC, CATT, ZTE, OPPO, MTK)</w:t>
                            </w:r>
                          </w:p>
                          <w:p w14:paraId="6998F879" w14:textId="77777777" w:rsidR="00256B7F" w:rsidRPr="00B91A37" w:rsidRDefault="00467B72" w:rsidP="00B91A37">
                            <w:pPr>
                              <w:numPr>
                                <w:ilvl w:val="2"/>
                                <w:numId w:val="27"/>
                              </w:numPr>
                              <w:spacing w:after="120"/>
                            </w:pPr>
                            <w:r w:rsidRPr="00A94F75">
                              <w:t xml:space="preserve">If it is contiguous to an active serving cell in the same band (following the same conditions in TS38.133 section 8.3.2 for intra-band contiguous FR1 </w:t>
                            </w:r>
                            <w:proofErr w:type="spellStart"/>
                            <w:r w:rsidRPr="00A94F75">
                              <w:t>Scell</w:t>
                            </w:r>
                            <w:proofErr w:type="spellEnd"/>
                            <w:r w:rsidRPr="00A94F75">
                              <w:t xml:space="preserve"> activation), no need to indicate the beam information to network for determining the associated SSB in PDCCH order for RA.</w:t>
                            </w:r>
                          </w:p>
                          <w:p w14:paraId="2C811FB6" w14:textId="77777777" w:rsidR="00256B7F" w:rsidRPr="00B91A37" w:rsidRDefault="00467B72" w:rsidP="00B91A37">
                            <w:pPr>
                              <w:numPr>
                                <w:ilvl w:val="2"/>
                                <w:numId w:val="27"/>
                              </w:numPr>
                              <w:spacing w:after="120"/>
                            </w:pPr>
                            <w:r w:rsidRPr="00A94F75">
                              <w:t>If there is no contiguous active serving cell on that FR1 band, need to indicate the beam information to network for determining the associated SSB in PDCCH order for RA.</w:t>
                            </w:r>
                          </w:p>
                          <w:p w14:paraId="70AA5637" w14:textId="77777777" w:rsidR="00256B7F" w:rsidRPr="00B91A37" w:rsidRDefault="00467B72" w:rsidP="00B91A37">
                            <w:pPr>
                              <w:numPr>
                                <w:ilvl w:val="1"/>
                                <w:numId w:val="25"/>
                              </w:numPr>
                              <w:spacing w:after="120"/>
                            </w:pPr>
                            <w:r w:rsidRPr="00B91A37">
                              <w:t>Option 2: (Nokia)</w:t>
                            </w:r>
                          </w:p>
                          <w:p w14:paraId="51BA78A9" w14:textId="77777777" w:rsidR="00256B7F" w:rsidRPr="00B91A37" w:rsidRDefault="00467B72" w:rsidP="00B91A37">
                            <w:pPr>
                              <w:numPr>
                                <w:ilvl w:val="2"/>
                                <w:numId w:val="25"/>
                              </w:numPr>
                              <w:spacing w:after="120"/>
                            </w:pPr>
                            <w:r w:rsidRPr="00A94F75">
                              <w:t>No need to indicate the beam information to network for determining the associated SSB in PDCCH order for RA, i.e., no additional SSB based beam measurement is needed.</w:t>
                            </w:r>
                          </w:p>
                          <w:p w14:paraId="79B3CED2" w14:textId="77777777" w:rsidR="00256B7F" w:rsidRPr="00A94F75" w:rsidRDefault="00467B72" w:rsidP="00A94F75">
                            <w:pPr>
                              <w:numPr>
                                <w:ilvl w:val="0"/>
                                <w:numId w:val="13"/>
                              </w:numPr>
                              <w:spacing w:after="120"/>
                              <w:rPr>
                                <w:lang w:val="en-US"/>
                              </w:rPr>
                            </w:pPr>
                            <w:r w:rsidRPr="00A94F75">
                              <w:rPr>
                                <w:lang w:val="en-US"/>
                              </w:rPr>
                              <w:t xml:space="preserve">FFS: </w:t>
                            </w:r>
                          </w:p>
                          <w:p w14:paraId="02124FEB" w14:textId="77777777" w:rsidR="00256B7F" w:rsidRPr="00B91A37" w:rsidRDefault="00467B72" w:rsidP="00B91A37">
                            <w:pPr>
                              <w:numPr>
                                <w:ilvl w:val="1"/>
                                <w:numId w:val="25"/>
                              </w:numPr>
                              <w:spacing w:after="120"/>
                            </w:pPr>
                            <w:r w:rsidRPr="00B91A37">
                              <w:t>“</w:t>
                            </w:r>
                            <w:r w:rsidRPr="00A94F75">
                              <w:t xml:space="preserve">need to indicate the beam information to network for determining the associated SSB in PDCCH order for RA” doesn’t necessarily mean it is always possible for all cases, i.e. there can be cases where DL beam (SSB index) indication can’t be reported to the serving cell due to UE </w:t>
                            </w:r>
                            <w:proofErr w:type="spellStart"/>
                            <w:r w:rsidRPr="00A94F75">
                              <w:t>behavior</w:t>
                            </w:r>
                            <w:proofErr w:type="spellEnd"/>
                            <w:r w:rsidRPr="00A94F75">
                              <w:t xml:space="preserve"> for PUCCH grouping specified by RAN1/2.</w:t>
                            </w:r>
                          </w:p>
                          <w:p w14:paraId="7121D1CC" w14:textId="1390A724" w:rsidR="006F00DB" w:rsidRPr="00010884" w:rsidRDefault="00A94F75" w:rsidP="00A94F75">
                            <w:pPr>
                              <w:pStyle w:val="afc"/>
                              <w:numPr>
                                <w:ilvl w:val="0"/>
                                <w:numId w:val="13"/>
                              </w:numPr>
                              <w:spacing w:after="120"/>
                            </w:pPr>
                            <w:r w:rsidRPr="00A94F75">
                              <w:rPr>
                                <w:lang w:val="en-US"/>
                              </w:rPr>
                              <w:t>FFS: this issue is for invalid TA case only.</w:t>
                            </w:r>
                          </w:p>
                        </w:txbxContent>
                      </wps:txbx>
                      <wps:bodyPr rot="0" vert="horz" wrap="square" lIns="91440" tIns="45720" rIns="91440" bIns="45720" anchor="t" anchorCtr="0">
                        <a:noAutofit/>
                      </wps:bodyPr>
                    </wps:wsp>
                  </a:graphicData>
                </a:graphic>
              </wp:inline>
            </w:drawing>
          </mc:Choice>
          <mc:Fallback>
            <w:pict>
              <v:shape w14:anchorId="6C9456BA" id="_x0000_s1027" type="#_x0000_t202" style="width:480.2pt;height:38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">
                <v:textbox>
                  <w:txbxContent>
                    <w:p w14:paraId="289D9AEF" w14:textId="7CEF61F6" w:rsidR="0046028F" w:rsidRPr="006F00DB" w:rsidRDefault="00924B1A" w:rsidP="006F00DB">
                      <w:pPr>
                        <w:numPr>
                          <w:ilvl w:val="0"/>
                          <w:numId w:val="7"/>
                        </w:numPr>
                        <w:tabs>
                          <w:tab w:val="clear" w:pos="720"/>
                          <w:tab w:val="num" w:pos="320"/>
                        </w:tabs>
                        <w:spacing w:after="120"/>
                        <w:ind w:leftChars="-20" w:left="320"/>
                      </w:pPr>
                      <w:r w:rsidRPr="006F00DB">
                        <w:t>Issue 1-1-</w:t>
                      </w:r>
                      <w:r w:rsidR="00A94F75">
                        <w:t>3</w:t>
                      </w:r>
                      <w:r w:rsidRPr="006F00DB">
                        <w:t xml:space="preserve">: Whether the beam information of PUCCH </w:t>
                      </w:r>
                      <w:proofErr w:type="spellStart"/>
                      <w:r w:rsidRPr="006F00DB">
                        <w:t>SCell</w:t>
                      </w:r>
                      <w:proofErr w:type="spellEnd"/>
                      <w:r w:rsidRPr="006F00DB">
                        <w:t xml:space="preserve"> being activated is needed to be indicated to NW</w:t>
                      </w:r>
                    </w:p>
                    <w:p w14:paraId="7AEB6B50" w14:textId="63EDE81F" w:rsidR="00256B7F" w:rsidRPr="00A94F75" w:rsidRDefault="00467B72" w:rsidP="00A94F75">
                      <w:pPr>
                        <w:numPr>
                          <w:ilvl w:val="0"/>
                          <w:numId w:val="13"/>
                        </w:numPr>
                        <w:spacing w:after="120"/>
                        <w:rPr>
                          <w:lang w:val="en-US"/>
                        </w:rPr>
                      </w:pPr>
                      <w:r w:rsidRPr="00A94F75">
                        <w:t xml:space="preserve">If the target PUCCH </w:t>
                      </w:r>
                      <w:proofErr w:type="spellStart"/>
                      <w:r w:rsidRPr="00A94F75">
                        <w:t>S</w:t>
                      </w:r>
                      <w:r w:rsidR="00E22025">
                        <w:t>C</w:t>
                      </w:r>
                      <w:r w:rsidRPr="00A94F75">
                        <w:t>ell</w:t>
                      </w:r>
                      <w:proofErr w:type="spellEnd"/>
                      <w:r w:rsidRPr="00A94F75">
                        <w:t xml:space="preserve"> is known, no need to indicate the beam information to network for determining the associated SSB in PDCCH order for RA, i.e., no additional SSB based beam measurement is needed.</w:t>
                      </w:r>
                    </w:p>
                    <w:p w14:paraId="3480E4F5" w14:textId="3C8F7427" w:rsidR="00256B7F" w:rsidRPr="00A94F75" w:rsidRDefault="00467B72" w:rsidP="00A94F75">
                      <w:pPr>
                        <w:numPr>
                          <w:ilvl w:val="0"/>
                          <w:numId w:val="13"/>
                        </w:numPr>
                        <w:spacing w:after="120"/>
                        <w:rPr>
                          <w:lang w:val="en-US"/>
                        </w:rPr>
                      </w:pPr>
                      <w:r w:rsidRPr="00A94F75">
                        <w:t xml:space="preserve">If the target PUCCH </w:t>
                      </w:r>
                      <w:proofErr w:type="spellStart"/>
                      <w:r w:rsidRPr="00A94F75">
                        <w:t>S</w:t>
                      </w:r>
                      <w:r w:rsidR="00E22025">
                        <w:t>C</w:t>
                      </w:r>
                      <w:r w:rsidRPr="00A94F75">
                        <w:t>ell</w:t>
                      </w:r>
                      <w:proofErr w:type="spellEnd"/>
                      <w:r w:rsidRPr="00A94F75">
                        <w:t xml:space="preserve"> is unknown cell in FR2:</w:t>
                      </w:r>
                    </w:p>
                    <w:p w14:paraId="4FDC5F73" w14:textId="35034502" w:rsidR="00256B7F" w:rsidRPr="00A94F75" w:rsidRDefault="00467B72" w:rsidP="00B91A37">
                      <w:pPr>
                        <w:numPr>
                          <w:ilvl w:val="1"/>
                          <w:numId w:val="25"/>
                        </w:numPr>
                        <w:spacing w:after="120"/>
                        <w:rPr>
                          <w:lang w:val="en-US"/>
                        </w:rPr>
                      </w:pPr>
                      <w:r w:rsidRPr="00A94F75">
                        <w:t xml:space="preserve">If there is at least one active serving cell on that FR2 band </w:t>
                      </w:r>
                      <w:r w:rsidRPr="00A94F75">
                        <w:rPr>
                          <w:lang w:val="en-US"/>
                        </w:rPr>
                        <w:t>(</w:t>
                      </w:r>
                      <w:r w:rsidRPr="00A94F75">
                        <w:t xml:space="preserve">following the same conditions in TS38.133 section 8.3.2 for intra-band FR2 </w:t>
                      </w:r>
                      <w:proofErr w:type="spellStart"/>
                      <w:r w:rsidRPr="00A94F75">
                        <w:t>S</w:t>
                      </w:r>
                      <w:r w:rsidR="00E22025">
                        <w:t>C</w:t>
                      </w:r>
                      <w:r w:rsidRPr="00A94F75">
                        <w:t>ell</w:t>
                      </w:r>
                      <w:proofErr w:type="spellEnd"/>
                      <w:r w:rsidRPr="00A94F75">
                        <w:t xml:space="preserve"> activation), no need to indicate the beam information to network for determining the associated SSB in PDCCH order for RA.</w:t>
                      </w:r>
                    </w:p>
                    <w:p w14:paraId="54468D73" w14:textId="77777777" w:rsidR="00256B7F" w:rsidRPr="00A94F75" w:rsidRDefault="00467B72" w:rsidP="00B91A37">
                      <w:pPr>
                        <w:numPr>
                          <w:ilvl w:val="1"/>
                          <w:numId w:val="25"/>
                        </w:numPr>
                        <w:spacing w:after="120"/>
                        <w:rPr>
                          <w:lang w:val="en-US"/>
                        </w:rPr>
                      </w:pPr>
                      <w:r w:rsidRPr="00A94F75">
                        <w:rPr>
                          <w:lang w:val="en-US"/>
                        </w:rPr>
                        <w:t xml:space="preserve">If </w:t>
                      </w:r>
                      <w:r w:rsidRPr="00A94F75">
                        <w:t>there is no active serving cell on that FR2 band, need to indicate the beam information to network for determining the associated SSB in PDCCH order for RA.</w:t>
                      </w:r>
                    </w:p>
                    <w:p w14:paraId="31AD6A57" w14:textId="13F91EB0" w:rsidR="00256B7F" w:rsidRPr="00A94F75" w:rsidRDefault="00467B72" w:rsidP="00A94F75">
                      <w:pPr>
                        <w:numPr>
                          <w:ilvl w:val="0"/>
                          <w:numId w:val="13"/>
                        </w:numPr>
                        <w:spacing w:after="120"/>
                        <w:rPr>
                          <w:lang w:val="en-US"/>
                        </w:rPr>
                      </w:pPr>
                      <w:bookmarkStart w:id="10" w:name="OLE_LINK13"/>
                      <w:bookmarkStart w:id="11" w:name="OLE_LINK14"/>
                      <w:r w:rsidRPr="00A94F75">
                        <w:t xml:space="preserve">If the target PUCCH </w:t>
                      </w:r>
                      <w:proofErr w:type="spellStart"/>
                      <w:r w:rsidRPr="00A94F75">
                        <w:t>S</w:t>
                      </w:r>
                      <w:r w:rsidR="00E22025">
                        <w:t>C</w:t>
                      </w:r>
                      <w:r w:rsidRPr="00A94F75">
                        <w:t>ell</w:t>
                      </w:r>
                      <w:proofErr w:type="spellEnd"/>
                      <w:r w:rsidRPr="00A94F75">
                        <w:t xml:space="preserve"> is unknown cell in FR1</w:t>
                      </w:r>
                      <w:bookmarkEnd w:id="10"/>
                      <w:bookmarkEnd w:id="11"/>
                      <w:r w:rsidRPr="00A94F75">
                        <w:t>:</w:t>
                      </w:r>
                    </w:p>
                    <w:p w14:paraId="64D56538" w14:textId="77777777" w:rsidR="00256B7F" w:rsidRPr="00B91A37" w:rsidRDefault="00467B72" w:rsidP="00B91A37">
                      <w:pPr>
                        <w:numPr>
                          <w:ilvl w:val="1"/>
                          <w:numId w:val="25"/>
                        </w:numPr>
                        <w:spacing w:after="120"/>
                      </w:pPr>
                      <w:r w:rsidRPr="00B91A37">
                        <w:t xml:space="preserve">Option 1: </w:t>
                      </w:r>
                      <w:r w:rsidRPr="00A94F75">
                        <w:t>(</w:t>
                      </w:r>
                      <w:r w:rsidRPr="00B91A37">
                        <w:t>QC, Ericsson, NTT DOCOMO, Huawei, vivo, Xiaomi, Apple, NEC, CATT, ZTE, OPPO, MTK)</w:t>
                      </w:r>
                    </w:p>
                    <w:p w14:paraId="6998F879" w14:textId="77777777" w:rsidR="00256B7F" w:rsidRPr="00B91A37" w:rsidRDefault="00467B72" w:rsidP="00B91A37">
                      <w:pPr>
                        <w:numPr>
                          <w:ilvl w:val="2"/>
                          <w:numId w:val="27"/>
                        </w:numPr>
                        <w:spacing w:after="120"/>
                      </w:pPr>
                      <w:r w:rsidRPr="00A94F75">
                        <w:t xml:space="preserve">If it is contiguous to an active serving cell in the same band (following the same conditions in TS38.133 section 8.3.2 for intra-band contiguous FR1 </w:t>
                      </w:r>
                      <w:proofErr w:type="spellStart"/>
                      <w:r w:rsidRPr="00A94F75">
                        <w:t>Scell</w:t>
                      </w:r>
                      <w:proofErr w:type="spellEnd"/>
                      <w:r w:rsidRPr="00A94F75">
                        <w:t xml:space="preserve"> activation), no need to indicate the beam information to network for determining the associated SSB in PDCCH order for RA.</w:t>
                      </w:r>
                    </w:p>
                    <w:p w14:paraId="2C811FB6" w14:textId="77777777" w:rsidR="00256B7F" w:rsidRPr="00B91A37" w:rsidRDefault="00467B72" w:rsidP="00B91A37">
                      <w:pPr>
                        <w:numPr>
                          <w:ilvl w:val="2"/>
                          <w:numId w:val="27"/>
                        </w:numPr>
                        <w:spacing w:after="120"/>
                      </w:pPr>
                      <w:r w:rsidRPr="00A94F75">
                        <w:t>If there is no contiguous active serving cell on that FR1 band, need to indicate the beam information to network for determining the associated SSB in PDCCH order for RA.</w:t>
                      </w:r>
                    </w:p>
                    <w:p w14:paraId="70AA5637" w14:textId="77777777" w:rsidR="00256B7F" w:rsidRPr="00B91A37" w:rsidRDefault="00467B72" w:rsidP="00B91A37">
                      <w:pPr>
                        <w:numPr>
                          <w:ilvl w:val="1"/>
                          <w:numId w:val="25"/>
                        </w:numPr>
                        <w:spacing w:after="120"/>
                      </w:pPr>
                      <w:r w:rsidRPr="00B91A37">
                        <w:t>Option 2: (Nokia)</w:t>
                      </w:r>
                    </w:p>
                    <w:p w14:paraId="51BA78A9" w14:textId="77777777" w:rsidR="00256B7F" w:rsidRPr="00B91A37" w:rsidRDefault="00467B72" w:rsidP="00B91A37">
                      <w:pPr>
                        <w:numPr>
                          <w:ilvl w:val="2"/>
                          <w:numId w:val="25"/>
                        </w:numPr>
                        <w:spacing w:after="120"/>
                      </w:pPr>
                      <w:r w:rsidRPr="00A94F75">
                        <w:t>No need to indicate the beam information to network for determining the associated SSB in PDCCH order for RA, i.e., no additional SSB based beam measurement is needed.</w:t>
                      </w:r>
                    </w:p>
                    <w:p w14:paraId="79B3CED2" w14:textId="77777777" w:rsidR="00256B7F" w:rsidRPr="00A94F75" w:rsidRDefault="00467B72" w:rsidP="00A94F75">
                      <w:pPr>
                        <w:numPr>
                          <w:ilvl w:val="0"/>
                          <w:numId w:val="13"/>
                        </w:numPr>
                        <w:spacing w:after="120"/>
                        <w:rPr>
                          <w:lang w:val="en-US"/>
                        </w:rPr>
                      </w:pPr>
                      <w:r w:rsidRPr="00A94F75">
                        <w:rPr>
                          <w:lang w:val="en-US"/>
                        </w:rPr>
                        <w:t xml:space="preserve">FFS: </w:t>
                      </w:r>
                    </w:p>
                    <w:p w14:paraId="02124FEB" w14:textId="77777777" w:rsidR="00256B7F" w:rsidRPr="00B91A37" w:rsidRDefault="00467B72" w:rsidP="00B91A37">
                      <w:pPr>
                        <w:numPr>
                          <w:ilvl w:val="1"/>
                          <w:numId w:val="25"/>
                        </w:numPr>
                        <w:spacing w:after="120"/>
                      </w:pPr>
                      <w:r w:rsidRPr="00B91A37">
                        <w:t>“</w:t>
                      </w:r>
                      <w:r w:rsidRPr="00A94F75">
                        <w:t xml:space="preserve">need to indicate the beam information to network for determining the associated SSB in PDCCH order for RA” doesn’t necessarily mean it is always possible for all cases, i.e. there can be cases where DL beam (SSB index) indication can’t be reported to the serving cell due to UE </w:t>
                      </w:r>
                      <w:proofErr w:type="spellStart"/>
                      <w:r w:rsidRPr="00A94F75">
                        <w:t>behavior</w:t>
                      </w:r>
                      <w:proofErr w:type="spellEnd"/>
                      <w:r w:rsidRPr="00A94F75">
                        <w:t xml:space="preserve"> for PUCCH grouping specified by RAN1/2.</w:t>
                      </w:r>
                    </w:p>
                    <w:p w14:paraId="7121D1CC" w14:textId="1390A724" w:rsidR="006F00DB" w:rsidRPr="00010884" w:rsidRDefault="00A94F75" w:rsidP="00A94F75">
                      <w:pPr>
                        <w:pStyle w:val="afc"/>
                        <w:numPr>
                          <w:ilvl w:val="0"/>
                          <w:numId w:val="13"/>
                        </w:numPr>
                        <w:spacing w:after="120"/>
                      </w:pPr>
                      <w:r w:rsidRPr="00A94F75">
                        <w:rPr>
                          <w:lang w:val="en-US"/>
                        </w:rPr>
                        <w:t>FFS: this issue is for invalid TA case only.</w:t>
                      </w:r>
                    </w:p>
                  </w:txbxContent>
                </v:textbox>
                <w10:anchorlock/>
              </v:shape>
            </w:pict>
          </mc:Fallback>
        </mc:AlternateContent>
      </w:r>
    </w:p>
    <w:p w14:paraId="5EA7C8BE" w14:textId="0FF4BBCD" w:rsidR="00215BCF" w:rsidRPr="00C306BE" w:rsidRDefault="00A94F75" w:rsidP="001A70A1">
      <w:pPr>
        <w:spacing w:afterLines="50" w:after="120"/>
        <w:jc w:val="both"/>
        <w:rPr>
          <w:rFonts w:eastAsia="等线"/>
          <w:lang w:eastAsia="zh-CN"/>
        </w:rPr>
      </w:pPr>
      <w:r>
        <w:rPr>
          <w:rFonts w:eastAsia="等线"/>
          <w:lang w:eastAsia="zh-CN"/>
        </w:rPr>
        <w:t>RAN4 has agreed on</w:t>
      </w:r>
      <w:r w:rsidR="00E22025">
        <w:rPr>
          <w:rFonts w:eastAsia="等线"/>
          <w:lang w:eastAsia="zh-CN"/>
        </w:rPr>
        <w:t xml:space="preserve"> </w:t>
      </w:r>
      <w:r w:rsidR="00E22025">
        <w:rPr>
          <w:rFonts w:eastAsia="等线" w:hint="eastAsia"/>
          <w:lang w:eastAsia="zh-CN"/>
        </w:rPr>
        <w:t>known</w:t>
      </w:r>
      <w:r w:rsidR="00E22025">
        <w:rPr>
          <w:rFonts w:eastAsia="等线"/>
          <w:lang w:eastAsia="zh-CN"/>
        </w:rPr>
        <w:t xml:space="preserve"> </w:t>
      </w:r>
      <w:r w:rsidR="00E22025">
        <w:rPr>
          <w:rFonts w:eastAsia="等线" w:hint="eastAsia"/>
          <w:lang w:eastAsia="zh-CN"/>
        </w:rPr>
        <w:t>cases</w:t>
      </w:r>
      <w:r w:rsidR="00E22025">
        <w:rPr>
          <w:rFonts w:eastAsia="等线"/>
          <w:lang w:eastAsia="zh-CN"/>
        </w:rPr>
        <w:t xml:space="preserve"> </w:t>
      </w:r>
      <w:r w:rsidR="00E22025">
        <w:rPr>
          <w:rFonts w:eastAsia="等线" w:hint="eastAsia"/>
          <w:lang w:eastAsia="zh-CN"/>
        </w:rPr>
        <w:t>and</w:t>
      </w:r>
      <w:r>
        <w:rPr>
          <w:rFonts w:eastAsia="等线"/>
          <w:lang w:eastAsia="zh-CN"/>
        </w:rPr>
        <w:t xml:space="preserve"> </w:t>
      </w:r>
      <w:r>
        <w:rPr>
          <w:rFonts w:eastAsia="等线" w:hint="eastAsia"/>
          <w:lang w:eastAsia="zh-CN"/>
        </w:rPr>
        <w:t>FR2</w:t>
      </w:r>
      <w:r>
        <w:rPr>
          <w:rFonts w:eastAsia="等线"/>
          <w:lang w:eastAsia="zh-CN"/>
        </w:rPr>
        <w:t xml:space="preserve"> unknown </w:t>
      </w:r>
      <w:r w:rsidR="00E22025">
        <w:rPr>
          <w:rFonts w:eastAsia="等线" w:hint="eastAsia"/>
          <w:lang w:eastAsia="zh-CN"/>
        </w:rPr>
        <w:t>case.</w:t>
      </w:r>
      <w:r w:rsidR="00E22025">
        <w:rPr>
          <w:rFonts w:eastAsia="等线"/>
          <w:lang w:eastAsia="zh-CN"/>
        </w:rPr>
        <w:t xml:space="preserve"> For </w:t>
      </w:r>
      <w:r>
        <w:rPr>
          <w:rFonts w:eastAsia="等线"/>
          <w:lang w:eastAsia="zh-CN"/>
        </w:rPr>
        <w:t>FR</w:t>
      </w:r>
      <w:r w:rsidR="00E22025">
        <w:rPr>
          <w:rFonts w:eastAsia="等线"/>
          <w:lang w:eastAsia="zh-CN"/>
        </w:rPr>
        <w:t>1</w:t>
      </w:r>
      <w:r>
        <w:rPr>
          <w:rFonts w:eastAsia="等线"/>
          <w:lang w:eastAsia="zh-CN"/>
        </w:rPr>
        <w:t xml:space="preserve"> </w:t>
      </w:r>
      <w:r w:rsidR="00E22025">
        <w:rPr>
          <w:rFonts w:eastAsia="等线"/>
          <w:lang w:eastAsia="zh-CN"/>
        </w:rPr>
        <w:t>un</w:t>
      </w:r>
      <w:r>
        <w:rPr>
          <w:rFonts w:eastAsia="等线"/>
          <w:lang w:eastAsia="zh-CN"/>
        </w:rPr>
        <w:t>kn</w:t>
      </w:r>
      <w:r w:rsidR="00E22025">
        <w:rPr>
          <w:rFonts w:eastAsia="等线"/>
          <w:lang w:eastAsia="zh-CN"/>
        </w:rPr>
        <w:t>own cell,</w:t>
      </w:r>
      <w:r w:rsidR="00215BCF">
        <w:rPr>
          <w:rFonts w:eastAsia="等线"/>
          <w:lang w:eastAsia="zh-CN"/>
        </w:rPr>
        <w:t xml:space="preserve"> the agreements for FR2 </w:t>
      </w:r>
      <w:r w:rsidR="00215BCF">
        <w:rPr>
          <w:rFonts w:eastAsia="等线" w:hint="eastAsia"/>
          <w:lang w:eastAsia="zh-CN"/>
        </w:rPr>
        <w:t>unk</w:t>
      </w:r>
      <w:r w:rsidR="00215BCF">
        <w:rPr>
          <w:rFonts w:eastAsia="等线"/>
          <w:lang w:eastAsia="zh-CN"/>
        </w:rPr>
        <w:t xml:space="preserve">nown case can also apply. Whether to indicate the beam information to network for determining the associated SSB in PDCCH order for RA </w:t>
      </w:r>
      <w:r w:rsidR="00C306BE">
        <w:rPr>
          <w:rFonts w:eastAsia="等线"/>
          <w:lang w:eastAsia="zh-CN"/>
        </w:rPr>
        <w:t xml:space="preserve">depends on if existing </w:t>
      </w:r>
      <w:r w:rsidR="00C306BE" w:rsidRPr="00A94F75">
        <w:t>contiguous active serving cell on that FR1 band</w:t>
      </w:r>
      <w:r w:rsidR="00C306BE">
        <w:t>. Thus, we think option 1 is more feasible.</w:t>
      </w:r>
    </w:p>
    <w:p w14:paraId="6C7B6334" w14:textId="6ACD65F5" w:rsidR="00C306BE" w:rsidRPr="00B91A37" w:rsidRDefault="006F00DB" w:rsidP="001A70A1">
      <w:pPr>
        <w:spacing w:afterLines="50" w:after="120"/>
        <w:jc w:val="both"/>
        <w:rPr>
          <w:b/>
          <w:i/>
        </w:rPr>
      </w:pPr>
      <w:r w:rsidRPr="00B91A37">
        <w:rPr>
          <w:rFonts w:hint="eastAsia"/>
          <w:b/>
          <w:i/>
        </w:rPr>
        <w:t>P</w:t>
      </w:r>
      <w:r w:rsidRPr="00B91A37">
        <w:rPr>
          <w:b/>
          <w:i/>
        </w:rPr>
        <w:t xml:space="preserve">roposal </w:t>
      </w:r>
      <w:r w:rsidR="00C36C18" w:rsidRPr="00B91A37">
        <w:rPr>
          <w:b/>
          <w:i/>
        </w:rPr>
        <w:t>2</w:t>
      </w:r>
      <w:r w:rsidRPr="00B91A37">
        <w:rPr>
          <w:b/>
          <w:i/>
        </w:rPr>
        <w:t xml:space="preserve">: </w:t>
      </w:r>
      <w:r w:rsidR="00C306BE" w:rsidRPr="00B91A37">
        <w:rPr>
          <w:b/>
          <w:i/>
        </w:rPr>
        <w:t xml:space="preserve">If the target PUCCH </w:t>
      </w:r>
      <w:proofErr w:type="spellStart"/>
      <w:r w:rsidR="00C306BE" w:rsidRPr="00B91A37">
        <w:rPr>
          <w:b/>
          <w:i/>
        </w:rPr>
        <w:t>SCell</w:t>
      </w:r>
      <w:proofErr w:type="spellEnd"/>
      <w:r w:rsidR="00C306BE" w:rsidRPr="00B91A37">
        <w:rPr>
          <w:b/>
          <w:i/>
        </w:rPr>
        <w:t xml:space="preserve"> is unknown cell in FR1</w:t>
      </w:r>
      <w:r w:rsidR="001A2C5C" w:rsidRPr="00B91A37">
        <w:rPr>
          <w:b/>
          <w:i/>
        </w:rPr>
        <w:t>,</w:t>
      </w:r>
    </w:p>
    <w:p w14:paraId="4042A0E5" w14:textId="357FDDE2" w:rsidR="00C306BE" w:rsidRPr="00B91A37" w:rsidRDefault="001A2C5C" w:rsidP="001A70A1">
      <w:pPr>
        <w:numPr>
          <w:ilvl w:val="0"/>
          <w:numId w:val="13"/>
        </w:numPr>
        <w:spacing w:afterLines="50" w:after="120"/>
        <w:rPr>
          <w:b/>
          <w:i/>
          <w:lang w:val="en-US"/>
        </w:rPr>
      </w:pPr>
      <w:r w:rsidRPr="00B91A37">
        <w:rPr>
          <w:b/>
          <w:i/>
        </w:rPr>
        <w:t>i</w:t>
      </w:r>
      <w:r w:rsidR="00C306BE" w:rsidRPr="00B91A37">
        <w:rPr>
          <w:b/>
          <w:i/>
        </w:rPr>
        <w:t xml:space="preserve">f it is contiguous to an active serving cell in the same band (following the same conditions in TS38.133 section 8.3.2 for intra-band contiguous FR1 </w:t>
      </w:r>
      <w:proofErr w:type="spellStart"/>
      <w:r w:rsidR="00C306BE" w:rsidRPr="00B91A37">
        <w:rPr>
          <w:b/>
          <w:i/>
        </w:rPr>
        <w:t>Scell</w:t>
      </w:r>
      <w:proofErr w:type="spellEnd"/>
      <w:r w:rsidR="00C306BE" w:rsidRPr="00B91A37">
        <w:rPr>
          <w:b/>
          <w:i/>
        </w:rPr>
        <w:t xml:space="preserve"> activation), no need to indicate the beam information to network for determining the associated SSB in PDCCH order for RA.</w:t>
      </w:r>
    </w:p>
    <w:p w14:paraId="3A8E52FD" w14:textId="340958EC" w:rsidR="00E041B7" w:rsidRPr="00B91A37" w:rsidRDefault="001A2C5C" w:rsidP="001A70A1">
      <w:pPr>
        <w:numPr>
          <w:ilvl w:val="0"/>
          <w:numId w:val="13"/>
        </w:numPr>
        <w:spacing w:afterLines="50" w:after="120"/>
        <w:rPr>
          <w:rFonts w:eastAsia="等线"/>
          <w:i/>
          <w:lang w:eastAsia="zh-CN"/>
        </w:rPr>
      </w:pPr>
      <w:r w:rsidRPr="00B91A37">
        <w:rPr>
          <w:b/>
          <w:i/>
        </w:rPr>
        <w:t>i</w:t>
      </w:r>
      <w:r w:rsidR="00C306BE" w:rsidRPr="00B91A37">
        <w:rPr>
          <w:b/>
          <w:i/>
        </w:rPr>
        <w:t>f there is no contiguous active serving cell on that FR1 band, need to indicate the beam information to network for determining the associated SSB in PDCCH order for RA.</w:t>
      </w:r>
    </w:p>
    <w:p w14:paraId="0407C146" w14:textId="77777777" w:rsidR="00E041B7" w:rsidRDefault="00E041B7" w:rsidP="001A70A1">
      <w:pPr>
        <w:spacing w:afterLines="50" w:after="120"/>
        <w:rPr>
          <w:rFonts w:eastAsia="等线"/>
          <w:lang w:eastAsia="zh-CN"/>
        </w:rPr>
      </w:pPr>
    </w:p>
    <w:p w14:paraId="0F1B096D" w14:textId="3DED3587" w:rsidR="00215DFE" w:rsidRDefault="006E44F8" w:rsidP="001A70A1">
      <w:pPr>
        <w:spacing w:afterLines="50" w:after="120"/>
        <w:jc w:val="both"/>
        <w:rPr>
          <w:rFonts w:eastAsia="等线"/>
          <w:lang w:eastAsia="zh-CN"/>
        </w:rPr>
      </w:pPr>
      <w:r w:rsidRPr="00E041B7">
        <w:rPr>
          <w:rFonts w:eastAsia="等线" w:hint="eastAsia"/>
          <w:lang w:eastAsia="zh-CN"/>
        </w:rPr>
        <w:t>About</w:t>
      </w:r>
      <w:r w:rsidRPr="00E041B7">
        <w:rPr>
          <w:rFonts w:eastAsia="等线"/>
          <w:lang w:eastAsia="zh-CN"/>
        </w:rPr>
        <w:t xml:space="preserve"> </w:t>
      </w:r>
      <w:r w:rsidR="00D745BF">
        <w:rPr>
          <w:rFonts w:eastAsia="等线"/>
          <w:lang w:eastAsia="zh-CN"/>
        </w:rPr>
        <w:t xml:space="preserve">whether </w:t>
      </w:r>
      <w:r w:rsidR="00D745BF" w:rsidRPr="00D745BF">
        <w:rPr>
          <w:rFonts w:eastAsia="等线"/>
          <w:lang w:eastAsia="zh-CN"/>
        </w:rPr>
        <w:t xml:space="preserve">L1-RSRP is </w:t>
      </w:r>
      <w:r w:rsidR="00D745BF">
        <w:rPr>
          <w:rFonts w:eastAsia="等线"/>
          <w:lang w:eastAsia="zh-CN"/>
        </w:rPr>
        <w:t xml:space="preserve">needed and </w:t>
      </w:r>
      <w:r w:rsidRPr="00E041B7">
        <w:rPr>
          <w:rFonts w:eastAsia="等线" w:hint="eastAsia"/>
          <w:lang w:eastAsia="zh-CN"/>
        </w:rPr>
        <w:t>how</w:t>
      </w:r>
      <w:r w:rsidRPr="00E041B7">
        <w:rPr>
          <w:rFonts w:eastAsia="等线"/>
          <w:lang w:eastAsia="zh-CN"/>
        </w:rPr>
        <w:t xml:space="preserve"> </w:t>
      </w:r>
      <w:r w:rsidR="00E041B7" w:rsidRPr="00E041B7">
        <w:rPr>
          <w:rFonts w:eastAsia="等线" w:hint="eastAsia"/>
          <w:lang w:eastAsia="zh-CN"/>
        </w:rPr>
        <w:t>t</w:t>
      </w:r>
      <w:r w:rsidR="00E041B7" w:rsidRPr="00E041B7">
        <w:rPr>
          <w:rFonts w:eastAsia="等线"/>
          <w:lang w:eastAsia="zh-CN"/>
        </w:rPr>
        <w:t xml:space="preserve">o indicate beam information, we also think it is helpful to send LS to RAN1/2 asking for the feasible solutions for transmitting beam information during activating a PUCCH </w:t>
      </w:r>
      <w:proofErr w:type="spellStart"/>
      <w:r w:rsidR="00E041B7" w:rsidRPr="00E041B7">
        <w:rPr>
          <w:rFonts w:eastAsia="等线"/>
          <w:lang w:eastAsia="zh-CN"/>
        </w:rPr>
        <w:t>SCell</w:t>
      </w:r>
      <w:proofErr w:type="spellEnd"/>
      <w:r w:rsidR="00E041B7" w:rsidRPr="00E041B7">
        <w:rPr>
          <w:rFonts w:eastAsia="等线"/>
          <w:lang w:eastAsia="zh-CN"/>
        </w:rPr>
        <w:t>.</w:t>
      </w:r>
      <w:r w:rsidR="00E041B7">
        <w:rPr>
          <w:rFonts w:eastAsia="等线"/>
          <w:lang w:eastAsia="zh-CN"/>
        </w:rPr>
        <w:t xml:space="preserve"> </w:t>
      </w:r>
    </w:p>
    <w:p w14:paraId="46DC6895" w14:textId="3F40FBC7" w:rsidR="00256B7F" w:rsidRPr="00B91A37" w:rsidRDefault="001A70A1" w:rsidP="001A70A1">
      <w:pPr>
        <w:spacing w:afterLines="50" w:after="120"/>
        <w:jc w:val="both"/>
        <w:rPr>
          <w:b/>
          <w:i/>
        </w:rPr>
      </w:pPr>
      <w:r w:rsidRPr="00B91A37">
        <w:rPr>
          <w:rFonts w:eastAsia="等线" w:hint="eastAsia"/>
          <w:b/>
          <w:i/>
          <w:lang w:eastAsia="zh-CN"/>
        </w:rPr>
        <w:t>P</w:t>
      </w:r>
      <w:r w:rsidRPr="00B91A37">
        <w:rPr>
          <w:rFonts w:eastAsia="等线"/>
          <w:b/>
          <w:i/>
          <w:lang w:eastAsia="zh-CN"/>
        </w:rPr>
        <w:t>roposal 3</w:t>
      </w:r>
      <w:r w:rsidR="00336D98" w:rsidRPr="00B91A37">
        <w:rPr>
          <w:b/>
          <w:i/>
        </w:rPr>
        <w:t xml:space="preserve">: </w:t>
      </w:r>
      <w:r w:rsidR="00467B72" w:rsidRPr="00B91A37">
        <w:rPr>
          <w:b/>
          <w:i/>
        </w:rPr>
        <w:t xml:space="preserve">Send LS to RAN1/RAN2 asking for the feasible solutions for transmitting beam information during activating a PUCCH </w:t>
      </w:r>
      <w:proofErr w:type="spellStart"/>
      <w:r w:rsidR="00467B72" w:rsidRPr="00B91A37">
        <w:rPr>
          <w:b/>
          <w:i/>
        </w:rPr>
        <w:t>SCell</w:t>
      </w:r>
      <w:proofErr w:type="spellEnd"/>
      <w:r w:rsidR="00467B72" w:rsidRPr="00B91A37">
        <w:rPr>
          <w:b/>
          <w:i/>
        </w:rPr>
        <w:t>.</w:t>
      </w:r>
    </w:p>
    <w:p w14:paraId="7C41EF46" w14:textId="77777777" w:rsidR="00522E95" w:rsidRDefault="00522E95" w:rsidP="001A70A1">
      <w:pPr>
        <w:spacing w:afterLines="50" w:after="120"/>
        <w:jc w:val="both"/>
        <w:rPr>
          <w:rFonts w:eastAsia="等线"/>
          <w:lang w:eastAsia="zh-CN"/>
        </w:rPr>
      </w:pPr>
      <w:r>
        <w:rPr>
          <w:rFonts w:eastAsia="等线"/>
          <w:lang w:eastAsia="zh-CN"/>
        </w:rPr>
        <w:t>However, the following issues need to be clarified before the LS:</w:t>
      </w:r>
    </w:p>
    <w:p w14:paraId="08854C4A" w14:textId="77777777" w:rsidR="00522E95" w:rsidRPr="00753B16" w:rsidRDefault="00522E95" w:rsidP="001A70A1">
      <w:pPr>
        <w:pStyle w:val="afc"/>
        <w:numPr>
          <w:ilvl w:val="0"/>
          <w:numId w:val="16"/>
        </w:numPr>
        <w:spacing w:afterLines="50" w:after="120"/>
        <w:jc w:val="both"/>
        <w:rPr>
          <w:rFonts w:eastAsia="等线"/>
          <w:lang w:eastAsia="zh-CN"/>
        </w:rPr>
      </w:pPr>
      <w:r>
        <w:rPr>
          <w:rFonts w:eastAsia="等线"/>
          <w:lang w:eastAsia="zh-CN"/>
        </w:rPr>
        <w:t xml:space="preserve">Whether </w:t>
      </w:r>
      <w:r w:rsidRPr="00753B16">
        <w:rPr>
          <w:rFonts w:eastAsia="等线"/>
          <w:lang w:eastAsia="zh-CN"/>
        </w:rPr>
        <w:t>L1-RSRP is also one of the CSI</w:t>
      </w:r>
    </w:p>
    <w:p w14:paraId="7CCC7019" w14:textId="77777777" w:rsidR="00522E95" w:rsidRPr="00753B16" w:rsidRDefault="00522E95" w:rsidP="001A70A1">
      <w:pPr>
        <w:pStyle w:val="afc"/>
        <w:numPr>
          <w:ilvl w:val="0"/>
          <w:numId w:val="16"/>
        </w:numPr>
        <w:spacing w:afterLines="50" w:after="120"/>
        <w:jc w:val="both"/>
        <w:rPr>
          <w:rFonts w:eastAsia="等线"/>
          <w:lang w:eastAsia="zh-CN"/>
        </w:rPr>
      </w:pPr>
      <w:bookmarkStart w:id="11" w:name="_Hlk71294036"/>
      <w:r>
        <w:rPr>
          <w:rFonts w:eastAsia="等线"/>
          <w:lang w:eastAsia="zh-CN"/>
        </w:rPr>
        <w:t xml:space="preserve">Whether </w:t>
      </w:r>
      <w:r w:rsidRPr="00753B16">
        <w:rPr>
          <w:rFonts w:eastAsia="等线"/>
          <w:lang w:eastAsia="zh-CN"/>
        </w:rPr>
        <w:t xml:space="preserve">L1-RSRP </w:t>
      </w:r>
      <w:r w:rsidRPr="00753B16">
        <w:rPr>
          <w:rFonts w:eastAsia="等线" w:hint="eastAsia"/>
          <w:lang w:eastAsia="zh-CN"/>
        </w:rPr>
        <w:t xml:space="preserve">report is transmitted on the </w:t>
      </w:r>
      <w:proofErr w:type="spellStart"/>
      <w:r w:rsidRPr="00753B16">
        <w:rPr>
          <w:rFonts w:eastAsia="等线" w:hint="eastAsia"/>
          <w:lang w:eastAsia="zh-CN"/>
        </w:rPr>
        <w:t>SpCell</w:t>
      </w:r>
      <w:bookmarkEnd w:id="11"/>
      <w:proofErr w:type="spellEnd"/>
      <w:r w:rsidRPr="00753B16">
        <w:rPr>
          <w:rFonts w:eastAsia="等线"/>
          <w:lang w:eastAsia="zh-CN"/>
        </w:rPr>
        <w:t>.</w:t>
      </w:r>
    </w:p>
    <w:p w14:paraId="49F55848" w14:textId="77777777" w:rsidR="00522E95" w:rsidRPr="00753B16" w:rsidRDefault="00522E95" w:rsidP="001A70A1">
      <w:pPr>
        <w:pStyle w:val="afc"/>
        <w:numPr>
          <w:ilvl w:val="0"/>
          <w:numId w:val="16"/>
        </w:numPr>
        <w:spacing w:afterLines="50" w:after="120"/>
        <w:jc w:val="both"/>
        <w:rPr>
          <w:rFonts w:eastAsia="等线"/>
          <w:lang w:eastAsia="zh-CN"/>
        </w:rPr>
      </w:pPr>
      <w:r>
        <w:rPr>
          <w:rFonts w:eastAsia="等线"/>
          <w:lang w:eastAsia="zh-CN"/>
        </w:rPr>
        <w:t xml:space="preserve">Whether </w:t>
      </w:r>
      <w:r w:rsidRPr="00753B16">
        <w:rPr>
          <w:rFonts w:eastAsia="等线"/>
          <w:lang w:eastAsia="zh-CN"/>
        </w:rPr>
        <w:t>CSI cannot be reported cross the PUCCH group.</w:t>
      </w:r>
    </w:p>
    <w:p w14:paraId="502B5E46" w14:textId="31D5A543" w:rsidR="00336D98" w:rsidRPr="00522E95" w:rsidRDefault="00336D98" w:rsidP="001A70A1">
      <w:pPr>
        <w:spacing w:afterLines="50" w:after="120"/>
        <w:jc w:val="both"/>
        <w:rPr>
          <w:rFonts w:eastAsia="等线"/>
          <w:lang w:eastAsia="zh-CN"/>
        </w:rPr>
      </w:pPr>
    </w:p>
    <w:p w14:paraId="4E972C24" w14:textId="2D3841A3" w:rsidR="00215DFE" w:rsidRDefault="00215DFE" w:rsidP="001A70A1">
      <w:pPr>
        <w:spacing w:afterLines="50" w:after="120"/>
        <w:jc w:val="both"/>
        <w:rPr>
          <w:rFonts w:eastAsia="等线"/>
          <w:lang w:eastAsia="zh-CN"/>
        </w:rPr>
      </w:pPr>
      <w:r>
        <w:rPr>
          <w:rFonts w:ascii="MS PGothic" w:eastAsia="MS PGothic" w:hAnsi="MS PGothic" w:cs="MS PGothic"/>
          <w:noProof/>
          <w:sz w:val="24"/>
          <w:szCs w:val="24"/>
          <w:lang w:val="en-US" w:eastAsia="ja-JP"/>
        </w:rPr>
        <w:lastRenderedPageBreak/>
        <mc:AlternateContent>
          <mc:Choice Requires="wps">
            <w:drawing>
              <wp:inline distT="0" distB="0" distL="0" distR="0" wp14:anchorId="623AD478" wp14:editId="0E25CB48">
                <wp:extent cx="6098540" cy="4821382"/>
                <wp:effectExtent l="0" t="0" r="16510" b="17780"/>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821382"/>
                        </a:xfrm>
                        <a:prstGeom prst="rect">
                          <a:avLst/>
                        </a:prstGeom>
                        <a:solidFill>
                          <a:srgbClr val="FFFFFF"/>
                        </a:solidFill>
                        <a:ln w="9525">
                          <a:solidFill>
                            <a:srgbClr val="000000"/>
                          </a:solidFill>
                          <a:miter lim="800000"/>
                          <a:headEnd/>
                          <a:tailEnd/>
                        </a:ln>
                      </wps:spPr>
                      <wps:txbx>
                        <w:txbxContent>
                          <w:p w14:paraId="753D208D" w14:textId="77777777" w:rsidR="00256B7F" w:rsidRPr="00215DFE" w:rsidRDefault="00467B72" w:rsidP="00215DFE">
                            <w:pPr>
                              <w:numPr>
                                <w:ilvl w:val="0"/>
                                <w:numId w:val="18"/>
                              </w:numPr>
                              <w:tabs>
                                <w:tab w:val="clear" w:pos="720"/>
                                <w:tab w:val="num" w:pos="320"/>
                                <w:tab w:val="num" w:pos="1440"/>
                              </w:tabs>
                              <w:spacing w:after="120"/>
                              <w:ind w:leftChars="-20" w:left="320"/>
                            </w:pPr>
                            <w:r w:rsidRPr="00215DFE">
                              <w:rPr>
                                <w:b/>
                                <w:bCs/>
                                <w:u w:val="single"/>
                              </w:rPr>
                              <w:t xml:space="preserve">Issue 1-1-3b: If the conclusion of issue 1-1-3 is the beam information of PUCCH </w:t>
                            </w:r>
                            <w:proofErr w:type="spellStart"/>
                            <w:r w:rsidRPr="00215DFE">
                              <w:rPr>
                                <w:b/>
                                <w:bCs/>
                                <w:u w:val="single"/>
                              </w:rPr>
                              <w:t>Scell</w:t>
                            </w:r>
                            <w:proofErr w:type="spellEnd"/>
                            <w:r w:rsidRPr="00215DFE">
                              <w:rPr>
                                <w:b/>
                                <w:bCs/>
                                <w:u w:val="single"/>
                              </w:rPr>
                              <w:t xml:space="preserve"> is needed to be indicated to NW (maybe in certain cases), how to resolve the indication issue (e.g. the procedure)?</w:t>
                            </w:r>
                          </w:p>
                          <w:p w14:paraId="032E331C" w14:textId="77777777" w:rsidR="00256B7F" w:rsidRPr="00215DFE" w:rsidRDefault="00467B72" w:rsidP="00215DFE">
                            <w:pPr>
                              <w:numPr>
                                <w:ilvl w:val="1"/>
                                <w:numId w:val="17"/>
                              </w:numPr>
                              <w:tabs>
                                <w:tab w:val="clear" w:pos="1440"/>
                                <w:tab w:val="num" w:pos="1040"/>
                              </w:tabs>
                              <w:spacing w:after="120"/>
                              <w:ind w:leftChars="340" w:left="1040"/>
                            </w:pPr>
                            <w:r w:rsidRPr="00215DFE">
                              <w:t>Option 1: (Huawei)</w:t>
                            </w:r>
                          </w:p>
                          <w:p w14:paraId="1E6B7E09" w14:textId="77777777" w:rsidR="00256B7F" w:rsidRPr="00215DFE" w:rsidRDefault="00467B72" w:rsidP="00215DFE">
                            <w:pPr>
                              <w:numPr>
                                <w:ilvl w:val="2"/>
                                <w:numId w:val="17"/>
                              </w:numPr>
                              <w:tabs>
                                <w:tab w:val="clear" w:pos="2160"/>
                                <w:tab w:val="num" w:pos="1760"/>
                              </w:tabs>
                              <w:spacing w:after="120"/>
                              <w:ind w:leftChars="700" w:left="1760"/>
                            </w:pPr>
                            <w:r w:rsidRPr="00215DFE">
                              <w:t xml:space="preserve">Allow UE to use CBRA for PUCCH </w:t>
                            </w:r>
                            <w:proofErr w:type="spellStart"/>
                            <w:r w:rsidRPr="00215DFE">
                              <w:t>SCell</w:t>
                            </w:r>
                            <w:proofErr w:type="spellEnd"/>
                            <w:r w:rsidRPr="00215DFE">
                              <w:t xml:space="preserve"> activation. </w:t>
                            </w:r>
                          </w:p>
                          <w:p w14:paraId="1CCECFFA" w14:textId="55AD79EA" w:rsidR="00256B7F" w:rsidRPr="00215DFE" w:rsidRDefault="00467B72" w:rsidP="00215DFE">
                            <w:pPr>
                              <w:numPr>
                                <w:ilvl w:val="1"/>
                                <w:numId w:val="17"/>
                              </w:numPr>
                              <w:tabs>
                                <w:tab w:val="clear" w:pos="1440"/>
                                <w:tab w:val="num" w:pos="1040"/>
                              </w:tabs>
                              <w:spacing w:after="120"/>
                              <w:ind w:leftChars="340" w:left="1040"/>
                            </w:pPr>
                            <w:r w:rsidRPr="00215DFE">
                              <w:t>Option 2: (MTK, QC, Ericsson, CATT)</w:t>
                            </w:r>
                          </w:p>
                          <w:p w14:paraId="450D76D9" w14:textId="77777777" w:rsidR="00256B7F" w:rsidRPr="00215DFE" w:rsidRDefault="00467B72" w:rsidP="00215DFE">
                            <w:pPr>
                              <w:numPr>
                                <w:ilvl w:val="2"/>
                                <w:numId w:val="17"/>
                              </w:numPr>
                              <w:tabs>
                                <w:tab w:val="clear" w:pos="2160"/>
                                <w:tab w:val="num" w:pos="1760"/>
                              </w:tabs>
                              <w:spacing w:after="120"/>
                              <w:ind w:leftChars="700" w:left="1760"/>
                            </w:pPr>
                            <w:r w:rsidRPr="00215DFE">
                              <w:t>The valid case:</w:t>
                            </w:r>
                          </w:p>
                          <w:p w14:paraId="3095322F" w14:textId="77777777" w:rsidR="00256B7F" w:rsidRPr="00215DFE" w:rsidRDefault="00467B72" w:rsidP="00215DFE">
                            <w:pPr>
                              <w:numPr>
                                <w:ilvl w:val="3"/>
                                <w:numId w:val="17"/>
                              </w:numPr>
                              <w:tabs>
                                <w:tab w:val="clear" w:pos="2880"/>
                                <w:tab w:val="num" w:pos="2480"/>
                              </w:tabs>
                              <w:spacing w:after="120"/>
                              <w:ind w:leftChars="1060" w:left="2480"/>
                            </w:pPr>
                            <w:bookmarkStart w:id="12" w:name="OLE_LINK39"/>
                            <w:bookmarkStart w:id="13" w:name="OLE_LINK40"/>
                            <w:r w:rsidRPr="00215DFE">
                              <w:t xml:space="preserve">UE may measure the quality of the PUCCH </w:t>
                            </w:r>
                            <w:proofErr w:type="spellStart"/>
                            <w:r w:rsidRPr="00215DFE">
                              <w:t>SCell</w:t>
                            </w:r>
                            <w:proofErr w:type="spellEnd"/>
                            <w:r w:rsidRPr="00215DFE">
                              <w:t xml:space="preserve"> and report the beam information to network via </w:t>
                            </w:r>
                            <w:proofErr w:type="spellStart"/>
                            <w:r w:rsidRPr="00215DFE">
                              <w:t>SpCell</w:t>
                            </w:r>
                            <w:proofErr w:type="spellEnd"/>
                            <w:r w:rsidRPr="00215DFE">
                              <w:t>.</w:t>
                            </w:r>
                          </w:p>
                          <w:bookmarkEnd w:id="12"/>
                          <w:bookmarkEnd w:id="13"/>
                          <w:p w14:paraId="66B2F643" w14:textId="77777777" w:rsidR="00256B7F" w:rsidRPr="00215DFE" w:rsidRDefault="00467B72" w:rsidP="00215DFE">
                            <w:pPr>
                              <w:numPr>
                                <w:ilvl w:val="3"/>
                                <w:numId w:val="17"/>
                              </w:numPr>
                              <w:tabs>
                                <w:tab w:val="clear" w:pos="2880"/>
                                <w:tab w:val="num" w:pos="2480"/>
                              </w:tabs>
                              <w:spacing w:after="120"/>
                              <w:ind w:leftChars="1060" w:left="2480"/>
                            </w:pPr>
                            <w:r w:rsidRPr="00215DFE">
                              <w:t>Network transmits the downlink signals via the beam reported by UE and UE can transmit the uplink signals with valid TA.</w:t>
                            </w:r>
                          </w:p>
                          <w:p w14:paraId="7A9E433A" w14:textId="77777777" w:rsidR="00256B7F" w:rsidRPr="00215DFE" w:rsidRDefault="00467B72" w:rsidP="00215DFE">
                            <w:pPr>
                              <w:numPr>
                                <w:ilvl w:val="2"/>
                                <w:numId w:val="17"/>
                              </w:numPr>
                              <w:tabs>
                                <w:tab w:val="clear" w:pos="2160"/>
                                <w:tab w:val="num" w:pos="1760"/>
                              </w:tabs>
                              <w:spacing w:after="120"/>
                              <w:ind w:leftChars="700" w:left="1760"/>
                            </w:pPr>
                            <w:r w:rsidRPr="00215DFE">
                              <w:t>The invalid case:</w:t>
                            </w:r>
                          </w:p>
                          <w:p w14:paraId="2485EE93" w14:textId="77777777" w:rsidR="00256B7F" w:rsidRPr="00215DFE" w:rsidRDefault="00467B72" w:rsidP="00215DFE">
                            <w:pPr>
                              <w:numPr>
                                <w:ilvl w:val="3"/>
                                <w:numId w:val="17"/>
                              </w:numPr>
                              <w:tabs>
                                <w:tab w:val="clear" w:pos="2880"/>
                                <w:tab w:val="num" w:pos="2480"/>
                              </w:tabs>
                              <w:spacing w:after="120"/>
                              <w:ind w:leftChars="1060" w:left="2480"/>
                            </w:pPr>
                            <w:r w:rsidRPr="00215DFE">
                              <w:t xml:space="preserve">UE may measure the quality of the PUCCH </w:t>
                            </w:r>
                            <w:proofErr w:type="spellStart"/>
                            <w:r w:rsidRPr="00215DFE">
                              <w:t>SCell</w:t>
                            </w:r>
                            <w:proofErr w:type="spellEnd"/>
                            <w:r w:rsidRPr="00215DFE">
                              <w:t xml:space="preserve"> and report the beam information to network via </w:t>
                            </w:r>
                            <w:proofErr w:type="spellStart"/>
                            <w:r w:rsidRPr="00215DFE">
                              <w:t>SpCell</w:t>
                            </w:r>
                            <w:proofErr w:type="spellEnd"/>
                            <w:r w:rsidRPr="00215DFE">
                              <w:t>.</w:t>
                            </w:r>
                          </w:p>
                          <w:p w14:paraId="411E4376" w14:textId="67341F9B" w:rsidR="00256B7F" w:rsidRPr="00215DFE" w:rsidRDefault="00467B72" w:rsidP="00215DFE">
                            <w:pPr>
                              <w:numPr>
                                <w:ilvl w:val="3"/>
                                <w:numId w:val="17"/>
                              </w:numPr>
                              <w:tabs>
                                <w:tab w:val="clear" w:pos="2880"/>
                                <w:tab w:val="num" w:pos="2480"/>
                              </w:tabs>
                              <w:spacing w:after="120"/>
                              <w:ind w:leftChars="1060" w:left="2480"/>
                            </w:pPr>
                            <w:r w:rsidRPr="00215DFE">
                              <w:t xml:space="preserve">Network will indicate the PDCCH order to UE and then UE will trigger the </w:t>
                            </w:r>
                            <w:r w:rsidR="00215DFE" w:rsidRPr="00215DFE">
                              <w:t>random-access</w:t>
                            </w:r>
                            <w:r w:rsidRPr="00215DFE">
                              <w:t xml:space="preserve"> procedure for obtaining the TA command.</w:t>
                            </w:r>
                          </w:p>
                          <w:p w14:paraId="410ED956" w14:textId="77777777" w:rsidR="00256B7F" w:rsidRPr="00215DFE" w:rsidRDefault="00467B72" w:rsidP="00215DFE">
                            <w:pPr>
                              <w:numPr>
                                <w:ilvl w:val="3"/>
                                <w:numId w:val="17"/>
                              </w:numPr>
                              <w:tabs>
                                <w:tab w:val="clear" w:pos="2880"/>
                                <w:tab w:val="num" w:pos="2480"/>
                              </w:tabs>
                              <w:spacing w:after="120"/>
                              <w:ind w:leftChars="1060" w:left="2480"/>
                            </w:pPr>
                            <w:r w:rsidRPr="00215DFE">
                              <w:t>After UE obtain the valid TA, UE may transmit the CSI-reporting on its own PUCCH resource.</w:t>
                            </w:r>
                          </w:p>
                          <w:p w14:paraId="71B49F6A" w14:textId="77777777" w:rsidR="00256B7F" w:rsidRPr="00215DFE" w:rsidRDefault="00467B72" w:rsidP="00215DFE">
                            <w:pPr>
                              <w:numPr>
                                <w:ilvl w:val="2"/>
                                <w:numId w:val="17"/>
                              </w:numPr>
                              <w:tabs>
                                <w:tab w:val="clear" w:pos="2160"/>
                                <w:tab w:val="num" w:pos="1760"/>
                              </w:tabs>
                              <w:spacing w:after="120"/>
                              <w:ind w:leftChars="700" w:left="1760"/>
                            </w:pPr>
                            <w:r w:rsidRPr="00215DFE">
                              <w:t>Note: the procedure needs to be confirmed by RAN1/2</w:t>
                            </w:r>
                          </w:p>
                          <w:p w14:paraId="3954AA48" w14:textId="77777777" w:rsidR="00256B7F" w:rsidRPr="00215DFE" w:rsidRDefault="00467B72" w:rsidP="00215DFE">
                            <w:pPr>
                              <w:numPr>
                                <w:ilvl w:val="1"/>
                                <w:numId w:val="17"/>
                              </w:numPr>
                              <w:tabs>
                                <w:tab w:val="clear" w:pos="1440"/>
                                <w:tab w:val="num" w:pos="1040"/>
                              </w:tabs>
                              <w:spacing w:after="120"/>
                              <w:ind w:leftChars="340" w:left="1040"/>
                            </w:pPr>
                            <w:r w:rsidRPr="00215DFE">
                              <w:t>Option 3: (Apple)</w:t>
                            </w:r>
                          </w:p>
                          <w:p w14:paraId="001560E8" w14:textId="77777777" w:rsidR="00256B7F" w:rsidRPr="00215DFE" w:rsidRDefault="00467B72" w:rsidP="00215DFE">
                            <w:pPr>
                              <w:numPr>
                                <w:ilvl w:val="2"/>
                                <w:numId w:val="17"/>
                              </w:numPr>
                              <w:tabs>
                                <w:tab w:val="clear" w:pos="2160"/>
                                <w:tab w:val="num" w:pos="1760"/>
                              </w:tabs>
                              <w:spacing w:after="120"/>
                              <w:ind w:leftChars="700" w:left="1760"/>
                            </w:pPr>
                            <w:r w:rsidRPr="00215DFE">
                              <w:t xml:space="preserve">Not define the PUCCH </w:t>
                            </w:r>
                            <w:proofErr w:type="spellStart"/>
                            <w:r w:rsidRPr="00215DFE">
                              <w:t>SCell</w:t>
                            </w:r>
                            <w:proofErr w:type="spellEnd"/>
                            <w:r w:rsidRPr="00215DFE">
                              <w:t xml:space="preserve"> activation requirement for unknown cell case. </w:t>
                            </w:r>
                          </w:p>
                          <w:p w14:paraId="4F33421A" w14:textId="77777777" w:rsidR="00256B7F" w:rsidRPr="00215DFE" w:rsidRDefault="00467B72" w:rsidP="00215DFE">
                            <w:pPr>
                              <w:numPr>
                                <w:ilvl w:val="1"/>
                                <w:numId w:val="17"/>
                              </w:numPr>
                              <w:tabs>
                                <w:tab w:val="clear" w:pos="1440"/>
                                <w:tab w:val="num" w:pos="1040"/>
                              </w:tabs>
                              <w:spacing w:after="120"/>
                              <w:ind w:leftChars="340" w:left="1040"/>
                            </w:pPr>
                            <w:r w:rsidRPr="00215DFE">
                              <w:t>Option 4: (Huawei, Apple, Nokia, NTT DOCOMO, ZTE, CATT, MTK)</w:t>
                            </w:r>
                          </w:p>
                          <w:p w14:paraId="7C7BC486" w14:textId="77777777" w:rsidR="00256B7F" w:rsidRPr="00215DFE" w:rsidRDefault="00467B72" w:rsidP="00215DFE">
                            <w:pPr>
                              <w:numPr>
                                <w:ilvl w:val="2"/>
                                <w:numId w:val="17"/>
                              </w:numPr>
                              <w:tabs>
                                <w:tab w:val="clear" w:pos="2160"/>
                                <w:tab w:val="num" w:pos="1760"/>
                              </w:tabs>
                              <w:spacing w:after="120"/>
                              <w:ind w:leftChars="700" w:left="1760"/>
                            </w:pPr>
                            <w:r w:rsidRPr="00215DFE">
                              <w:t xml:space="preserve">Send LS to RAN1/RAN2 asking for the feasible solutions for transmitting beam information during activating a PUCCH </w:t>
                            </w:r>
                            <w:proofErr w:type="spellStart"/>
                            <w:r w:rsidRPr="00215DFE">
                              <w:t>SCell</w:t>
                            </w:r>
                            <w:proofErr w:type="spellEnd"/>
                            <w:r w:rsidRPr="00215DFE">
                              <w:t>.</w:t>
                            </w:r>
                          </w:p>
                          <w:p w14:paraId="1CF5EAB1" w14:textId="369BF352" w:rsidR="00215DFE" w:rsidRPr="00010884" w:rsidRDefault="00467B72" w:rsidP="00215DFE">
                            <w:pPr>
                              <w:numPr>
                                <w:ilvl w:val="1"/>
                                <w:numId w:val="17"/>
                              </w:numPr>
                              <w:tabs>
                                <w:tab w:val="clear" w:pos="1440"/>
                                <w:tab w:val="num" w:pos="1040"/>
                              </w:tabs>
                              <w:spacing w:after="120"/>
                              <w:ind w:leftChars="340" w:left="1040"/>
                            </w:pPr>
                            <w:r w:rsidRPr="00215DFE">
                              <w:t>Option 5: (vivo, NEC, OPPO)</w:t>
                            </w:r>
                            <w:r w:rsidR="00215DFE">
                              <w:t xml:space="preserve"> </w:t>
                            </w:r>
                            <w:r w:rsidR="00215DFE" w:rsidRPr="00215DFE">
                              <w:t>Need further check</w:t>
                            </w:r>
                          </w:p>
                        </w:txbxContent>
                      </wps:txbx>
                      <wps:bodyPr rot="0" vert="horz" wrap="square" lIns="91440" tIns="45720" rIns="91440" bIns="45720" anchor="t" anchorCtr="0">
                        <a:noAutofit/>
                      </wps:bodyPr>
                    </wps:wsp>
                  </a:graphicData>
                </a:graphic>
              </wp:inline>
            </w:drawing>
          </mc:Choice>
          <mc:Fallback>
            <w:pict>
              <v:shape w14:anchorId="623AD478" id="_x0000_s1028" type="#_x0000_t202" style="width:480.2pt;height:37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">
                <v:textbox>
                  <w:txbxContent>
                    <w:p w14:paraId="753D208D" w14:textId="77777777" w:rsidR="00256B7F" w:rsidRPr="00215DFE" w:rsidRDefault="00467B72" w:rsidP="00215DFE">
                      <w:pPr>
                        <w:numPr>
                          <w:ilvl w:val="0"/>
                          <w:numId w:val="18"/>
                        </w:numPr>
                        <w:tabs>
                          <w:tab w:val="clear" w:pos="720"/>
                          <w:tab w:val="num" w:pos="320"/>
                          <w:tab w:val="num" w:pos="1440"/>
                        </w:tabs>
                        <w:spacing w:after="120"/>
                        <w:ind w:leftChars="-20" w:left="320"/>
                      </w:pPr>
                      <w:r w:rsidRPr="00215DFE">
                        <w:rPr>
                          <w:b/>
                          <w:bCs/>
                          <w:u w:val="single"/>
                        </w:rPr>
                        <w:t xml:space="preserve">Issue 1-1-3b: If the conclusion of issue 1-1-3 is the beam information of PUCCH </w:t>
                      </w:r>
                      <w:proofErr w:type="spellStart"/>
                      <w:r w:rsidRPr="00215DFE">
                        <w:rPr>
                          <w:b/>
                          <w:bCs/>
                          <w:u w:val="single"/>
                        </w:rPr>
                        <w:t>Scell</w:t>
                      </w:r>
                      <w:proofErr w:type="spellEnd"/>
                      <w:r w:rsidRPr="00215DFE">
                        <w:rPr>
                          <w:b/>
                          <w:bCs/>
                          <w:u w:val="single"/>
                        </w:rPr>
                        <w:t xml:space="preserve"> is needed to be indicated to NW (maybe in certain cases), how to resolve the indication issue (e.g. the procedure)?</w:t>
                      </w:r>
                    </w:p>
                    <w:p w14:paraId="032E331C" w14:textId="77777777" w:rsidR="00256B7F" w:rsidRPr="00215DFE" w:rsidRDefault="00467B72" w:rsidP="00215DFE">
                      <w:pPr>
                        <w:numPr>
                          <w:ilvl w:val="1"/>
                          <w:numId w:val="17"/>
                        </w:numPr>
                        <w:tabs>
                          <w:tab w:val="clear" w:pos="1440"/>
                          <w:tab w:val="num" w:pos="1040"/>
                        </w:tabs>
                        <w:spacing w:after="120"/>
                        <w:ind w:leftChars="340" w:left="1040"/>
                      </w:pPr>
                      <w:r w:rsidRPr="00215DFE">
                        <w:t>Option 1: (Huawei)</w:t>
                      </w:r>
                    </w:p>
                    <w:p w14:paraId="1E6B7E09" w14:textId="77777777" w:rsidR="00256B7F" w:rsidRPr="00215DFE" w:rsidRDefault="00467B72" w:rsidP="00215DFE">
                      <w:pPr>
                        <w:numPr>
                          <w:ilvl w:val="2"/>
                          <w:numId w:val="17"/>
                        </w:numPr>
                        <w:tabs>
                          <w:tab w:val="clear" w:pos="2160"/>
                          <w:tab w:val="num" w:pos="1760"/>
                        </w:tabs>
                        <w:spacing w:after="120"/>
                        <w:ind w:leftChars="700" w:left="1760"/>
                      </w:pPr>
                      <w:r w:rsidRPr="00215DFE">
                        <w:t xml:space="preserve">Allow UE to use CBRA for PUCCH </w:t>
                      </w:r>
                      <w:proofErr w:type="spellStart"/>
                      <w:r w:rsidRPr="00215DFE">
                        <w:t>SCell</w:t>
                      </w:r>
                      <w:proofErr w:type="spellEnd"/>
                      <w:r w:rsidRPr="00215DFE">
                        <w:t xml:space="preserve"> activation. </w:t>
                      </w:r>
                    </w:p>
                    <w:p w14:paraId="1CCECFFA" w14:textId="55AD79EA" w:rsidR="00256B7F" w:rsidRPr="00215DFE" w:rsidRDefault="00467B72" w:rsidP="00215DFE">
                      <w:pPr>
                        <w:numPr>
                          <w:ilvl w:val="1"/>
                          <w:numId w:val="17"/>
                        </w:numPr>
                        <w:tabs>
                          <w:tab w:val="clear" w:pos="1440"/>
                          <w:tab w:val="num" w:pos="1040"/>
                        </w:tabs>
                        <w:spacing w:after="120"/>
                        <w:ind w:leftChars="340" w:left="1040"/>
                      </w:pPr>
                      <w:r w:rsidRPr="00215DFE">
                        <w:t>Option 2: (MTK, QC, Ericsson, CATT)</w:t>
                      </w:r>
                    </w:p>
                    <w:p w14:paraId="450D76D9" w14:textId="77777777" w:rsidR="00256B7F" w:rsidRPr="00215DFE" w:rsidRDefault="00467B72" w:rsidP="00215DFE">
                      <w:pPr>
                        <w:numPr>
                          <w:ilvl w:val="2"/>
                          <w:numId w:val="17"/>
                        </w:numPr>
                        <w:tabs>
                          <w:tab w:val="clear" w:pos="2160"/>
                          <w:tab w:val="num" w:pos="1760"/>
                        </w:tabs>
                        <w:spacing w:after="120"/>
                        <w:ind w:leftChars="700" w:left="1760"/>
                      </w:pPr>
                      <w:r w:rsidRPr="00215DFE">
                        <w:t>The valid case:</w:t>
                      </w:r>
                    </w:p>
                    <w:p w14:paraId="3095322F" w14:textId="77777777" w:rsidR="00256B7F" w:rsidRPr="00215DFE" w:rsidRDefault="00467B72" w:rsidP="00215DFE">
                      <w:pPr>
                        <w:numPr>
                          <w:ilvl w:val="3"/>
                          <w:numId w:val="17"/>
                        </w:numPr>
                        <w:tabs>
                          <w:tab w:val="clear" w:pos="2880"/>
                          <w:tab w:val="num" w:pos="2480"/>
                        </w:tabs>
                        <w:spacing w:after="120"/>
                        <w:ind w:leftChars="1060" w:left="2480"/>
                      </w:pPr>
                      <w:bookmarkStart w:id="15" w:name="OLE_LINK39"/>
                      <w:bookmarkStart w:id="16" w:name="OLE_LINK40"/>
                      <w:r w:rsidRPr="00215DFE">
                        <w:t xml:space="preserve">UE may measure the quality of the PUCCH </w:t>
                      </w:r>
                      <w:proofErr w:type="spellStart"/>
                      <w:r w:rsidRPr="00215DFE">
                        <w:t>SCell</w:t>
                      </w:r>
                      <w:proofErr w:type="spellEnd"/>
                      <w:r w:rsidRPr="00215DFE">
                        <w:t xml:space="preserve"> and report the beam information to network via </w:t>
                      </w:r>
                      <w:proofErr w:type="spellStart"/>
                      <w:r w:rsidRPr="00215DFE">
                        <w:t>SpCell</w:t>
                      </w:r>
                      <w:proofErr w:type="spellEnd"/>
                      <w:r w:rsidRPr="00215DFE">
                        <w:t>.</w:t>
                      </w:r>
                    </w:p>
                    <w:bookmarkEnd w:id="15"/>
                    <w:bookmarkEnd w:id="16"/>
                    <w:p w14:paraId="66B2F643" w14:textId="77777777" w:rsidR="00256B7F" w:rsidRPr="00215DFE" w:rsidRDefault="00467B72" w:rsidP="00215DFE">
                      <w:pPr>
                        <w:numPr>
                          <w:ilvl w:val="3"/>
                          <w:numId w:val="17"/>
                        </w:numPr>
                        <w:tabs>
                          <w:tab w:val="clear" w:pos="2880"/>
                          <w:tab w:val="num" w:pos="2480"/>
                        </w:tabs>
                        <w:spacing w:after="120"/>
                        <w:ind w:leftChars="1060" w:left="2480"/>
                      </w:pPr>
                      <w:r w:rsidRPr="00215DFE">
                        <w:t>Network transmits the downlink signals via the beam reported by UE and UE can transmit the uplink signals with valid TA.</w:t>
                      </w:r>
                    </w:p>
                    <w:p w14:paraId="7A9E433A" w14:textId="77777777" w:rsidR="00256B7F" w:rsidRPr="00215DFE" w:rsidRDefault="00467B72" w:rsidP="00215DFE">
                      <w:pPr>
                        <w:numPr>
                          <w:ilvl w:val="2"/>
                          <w:numId w:val="17"/>
                        </w:numPr>
                        <w:tabs>
                          <w:tab w:val="clear" w:pos="2160"/>
                          <w:tab w:val="num" w:pos="1760"/>
                        </w:tabs>
                        <w:spacing w:after="120"/>
                        <w:ind w:leftChars="700" w:left="1760"/>
                      </w:pPr>
                      <w:r w:rsidRPr="00215DFE">
                        <w:t>The invalid case:</w:t>
                      </w:r>
                    </w:p>
                    <w:p w14:paraId="2485EE93" w14:textId="77777777" w:rsidR="00256B7F" w:rsidRPr="00215DFE" w:rsidRDefault="00467B72" w:rsidP="00215DFE">
                      <w:pPr>
                        <w:numPr>
                          <w:ilvl w:val="3"/>
                          <w:numId w:val="17"/>
                        </w:numPr>
                        <w:tabs>
                          <w:tab w:val="clear" w:pos="2880"/>
                          <w:tab w:val="num" w:pos="2480"/>
                        </w:tabs>
                        <w:spacing w:after="120"/>
                        <w:ind w:leftChars="1060" w:left="2480"/>
                      </w:pPr>
                      <w:r w:rsidRPr="00215DFE">
                        <w:t xml:space="preserve">UE may measure the quality of the PUCCH </w:t>
                      </w:r>
                      <w:proofErr w:type="spellStart"/>
                      <w:r w:rsidRPr="00215DFE">
                        <w:t>SCell</w:t>
                      </w:r>
                      <w:proofErr w:type="spellEnd"/>
                      <w:r w:rsidRPr="00215DFE">
                        <w:t xml:space="preserve"> and report the beam information to network via </w:t>
                      </w:r>
                      <w:proofErr w:type="spellStart"/>
                      <w:r w:rsidRPr="00215DFE">
                        <w:t>SpCell</w:t>
                      </w:r>
                      <w:proofErr w:type="spellEnd"/>
                      <w:r w:rsidRPr="00215DFE">
                        <w:t>.</w:t>
                      </w:r>
                    </w:p>
                    <w:p w14:paraId="411E4376" w14:textId="67341F9B" w:rsidR="00256B7F" w:rsidRPr="00215DFE" w:rsidRDefault="00467B72" w:rsidP="00215DFE">
                      <w:pPr>
                        <w:numPr>
                          <w:ilvl w:val="3"/>
                          <w:numId w:val="17"/>
                        </w:numPr>
                        <w:tabs>
                          <w:tab w:val="clear" w:pos="2880"/>
                          <w:tab w:val="num" w:pos="2480"/>
                        </w:tabs>
                        <w:spacing w:after="120"/>
                        <w:ind w:leftChars="1060" w:left="2480"/>
                      </w:pPr>
                      <w:r w:rsidRPr="00215DFE">
                        <w:t xml:space="preserve">Network will indicate the PDCCH order to UE and then UE will trigger the </w:t>
                      </w:r>
                      <w:r w:rsidR="00215DFE" w:rsidRPr="00215DFE">
                        <w:t>random-access</w:t>
                      </w:r>
                      <w:r w:rsidRPr="00215DFE">
                        <w:t xml:space="preserve"> procedure for obtaining the TA command.</w:t>
                      </w:r>
                    </w:p>
                    <w:p w14:paraId="410ED956" w14:textId="77777777" w:rsidR="00256B7F" w:rsidRPr="00215DFE" w:rsidRDefault="00467B72" w:rsidP="00215DFE">
                      <w:pPr>
                        <w:numPr>
                          <w:ilvl w:val="3"/>
                          <w:numId w:val="17"/>
                        </w:numPr>
                        <w:tabs>
                          <w:tab w:val="clear" w:pos="2880"/>
                          <w:tab w:val="num" w:pos="2480"/>
                        </w:tabs>
                        <w:spacing w:after="120"/>
                        <w:ind w:leftChars="1060" w:left="2480"/>
                      </w:pPr>
                      <w:r w:rsidRPr="00215DFE">
                        <w:t>After UE obtain the valid TA, UE may transmit the CSI-reporting on its own PUCCH resource.</w:t>
                      </w:r>
                    </w:p>
                    <w:p w14:paraId="71B49F6A" w14:textId="77777777" w:rsidR="00256B7F" w:rsidRPr="00215DFE" w:rsidRDefault="00467B72" w:rsidP="00215DFE">
                      <w:pPr>
                        <w:numPr>
                          <w:ilvl w:val="2"/>
                          <w:numId w:val="17"/>
                        </w:numPr>
                        <w:tabs>
                          <w:tab w:val="clear" w:pos="2160"/>
                          <w:tab w:val="num" w:pos="1760"/>
                        </w:tabs>
                        <w:spacing w:after="120"/>
                        <w:ind w:leftChars="700" w:left="1760"/>
                      </w:pPr>
                      <w:r w:rsidRPr="00215DFE">
                        <w:t>Note: the procedure needs to be confirmed by RAN1/2</w:t>
                      </w:r>
                    </w:p>
                    <w:p w14:paraId="3954AA48" w14:textId="77777777" w:rsidR="00256B7F" w:rsidRPr="00215DFE" w:rsidRDefault="00467B72" w:rsidP="00215DFE">
                      <w:pPr>
                        <w:numPr>
                          <w:ilvl w:val="1"/>
                          <w:numId w:val="17"/>
                        </w:numPr>
                        <w:tabs>
                          <w:tab w:val="clear" w:pos="1440"/>
                          <w:tab w:val="num" w:pos="1040"/>
                        </w:tabs>
                        <w:spacing w:after="120"/>
                        <w:ind w:leftChars="340" w:left="1040"/>
                      </w:pPr>
                      <w:r w:rsidRPr="00215DFE">
                        <w:t>Option 3: (Apple)</w:t>
                      </w:r>
                    </w:p>
                    <w:p w14:paraId="001560E8" w14:textId="77777777" w:rsidR="00256B7F" w:rsidRPr="00215DFE" w:rsidRDefault="00467B72" w:rsidP="00215DFE">
                      <w:pPr>
                        <w:numPr>
                          <w:ilvl w:val="2"/>
                          <w:numId w:val="17"/>
                        </w:numPr>
                        <w:tabs>
                          <w:tab w:val="clear" w:pos="2160"/>
                          <w:tab w:val="num" w:pos="1760"/>
                        </w:tabs>
                        <w:spacing w:after="120"/>
                        <w:ind w:leftChars="700" w:left="1760"/>
                      </w:pPr>
                      <w:r w:rsidRPr="00215DFE">
                        <w:t xml:space="preserve">Not define the PUCCH </w:t>
                      </w:r>
                      <w:proofErr w:type="spellStart"/>
                      <w:r w:rsidRPr="00215DFE">
                        <w:t>SCell</w:t>
                      </w:r>
                      <w:proofErr w:type="spellEnd"/>
                      <w:r w:rsidRPr="00215DFE">
                        <w:t xml:space="preserve"> activation requirement for unknown cell case. </w:t>
                      </w:r>
                    </w:p>
                    <w:p w14:paraId="4F33421A" w14:textId="77777777" w:rsidR="00256B7F" w:rsidRPr="00215DFE" w:rsidRDefault="00467B72" w:rsidP="00215DFE">
                      <w:pPr>
                        <w:numPr>
                          <w:ilvl w:val="1"/>
                          <w:numId w:val="17"/>
                        </w:numPr>
                        <w:tabs>
                          <w:tab w:val="clear" w:pos="1440"/>
                          <w:tab w:val="num" w:pos="1040"/>
                        </w:tabs>
                        <w:spacing w:after="120"/>
                        <w:ind w:leftChars="340" w:left="1040"/>
                      </w:pPr>
                      <w:r w:rsidRPr="00215DFE">
                        <w:t>Option 4: (Huawei, Apple, Nokia, NTT DOCOMO, ZTE, CATT, MTK)</w:t>
                      </w:r>
                    </w:p>
                    <w:p w14:paraId="7C7BC486" w14:textId="77777777" w:rsidR="00256B7F" w:rsidRPr="00215DFE" w:rsidRDefault="00467B72" w:rsidP="00215DFE">
                      <w:pPr>
                        <w:numPr>
                          <w:ilvl w:val="2"/>
                          <w:numId w:val="17"/>
                        </w:numPr>
                        <w:tabs>
                          <w:tab w:val="clear" w:pos="2160"/>
                          <w:tab w:val="num" w:pos="1760"/>
                        </w:tabs>
                        <w:spacing w:after="120"/>
                        <w:ind w:leftChars="700" w:left="1760"/>
                      </w:pPr>
                      <w:r w:rsidRPr="00215DFE">
                        <w:t xml:space="preserve">Send LS to RAN1/RAN2 asking for the feasible solutions for transmitting beam information during activating a PUCCH </w:t>
                      </w:r>
                      <w:proofErr w:type="spellStart"/>
                      <w:r w:rsidRPr="00215DFE">
                        <w:t>SCell</w:t>
                      </w:r>
                      <w:proofErr w:type="spellEnd"/>
                      <w:r w:rsidRPr="00215DFE">
                        <w:t>.</w:t>
                      </w:r>
                    </w:p>
                    <w:p w14:paraId="1CF5EAB1" w14:textId="369BF352" w:rsidR="00215DFE" w:rsidRPr="00010884" w:rsidRDefault="00467B72" w:rsidP="00215DFE">
                      <w:pPr>
                        <w:numPr>
                          <w:ilvl w:val="1"/>
                          <w:numId w:val="17"/>
                        </w:numPr>
                        <w:tabs>
                          <w:tab w:val="clear" w:pos="1440"/>
                          <w:tab w:val="num" w:pos="1040"/>
                        </w:tabs>
                        <w:spacing w:after="120"/>
                        <w:ind w:leftChars="340" w:left="1040"/>
                      </w:pPr>
                      <w:r w:rsidRPr="00215DFE">
                        <w:t>Option 5: (vivo, NEC, OPPO)</w:t>
                      </w:r>
                      <w:r w:rsidR="00215DFE">
                        <w:t xml:space="preserve"> </w:t>
                      </w:r>
                      <w:r w:rsidR="00215DFE" w:rsidRPr="00215DFE">
                        <w:t>Need further check</w:t>
                      </w:r>
                    </w:p>
                  </w:txbxContent>
                </v:textbox>
                <w10:anchorlock/>
              </v:shape>
            </w:pict>
          </mc:Fallback>
        </mc:AlternateContent>
      </w:r>
    </w:p>
    <w:p w14:paraId="5EB9754A" w14:textId="76D5DF75" w:rsidR="00F3742A" w:rsidRDefault="00F3742A" w:rsidP="001A70A1">
      <w:pPr>
        <w:spacing w:afterLines="50" w:after="120"/>
      </w:pPr>
      <w:r>
        <w:rPr>
          <w:rFonts w:eastAsia="等线" w:hint="eastAsia"/>
          <w:lang w:val="en-US" w:eastAsia="zh-CN"/>
        </w:rPr>
        <w:t>I</w:t>
      </w:r>
      <w:r>
        <w:rPr>
          <w:rFonts w:eastAsia="等线"/>
          <w:lang w:val="en-US" w:eastAsia="zh-CN"/>
        </w:rPr>
        <w:t xml:space="preserve">n our view, we agree that </w:t>
      </w:r>
      <w:r w:rsidR="00124528" w:rsidRPr="00215DFE">
        <w:t xml:space="preserve">UE may measure the quality of the PUCCH </w:t>
      </w:r>
      <w:proofErr w:type="spellStart"/>
      <w:r w:rsidR="00124528" w:rsidRPr="00215DFE">
        <w:t>SCell</w:t>
      </w:r>
      <w:proofErr w:type="spellEnd"/>
      <w:r w:rsidR="00124528" w:rsidRPr="00215DFE">
        <w:t xml:space="preserve"> and report the beam information to network via </w:t>
      </w:r>
      <w:proofErr w:type="spellStart"/>
      <w:r w:rsidR="00124528" w:rsidRPr="00215DFE">
        <w:t>SpCell</w:t>
      </w:r>
      <w:proofErr w:type="spellEnd"/>
      <w:r w:rsidR="00124528" w:rsidRPr="00215DFE">
        <w:t>.</w:t>
      </w:r>
      <w:r>
        <w:t xml:space="preserve"> </w:t>
      </w:r>
      <w:r w:rsidRPr="00F3742A">
        <w:t xml:space="preserve">L1-RSRP report is transmitted on the </w:t>
      </w:r>
      <w:proofErr w:type="spellStart"/>
      <w:r w:rsidRPr="00F3742A">
        <w:t>SpCell</w:t>
      </w:r>
      <w:proofErr w:type="spellEnd"/>
      <w:r w:rsidRPr="00F3742A">
        <w:t xml:space="preserve"> if L1-RSRP report is needed</w:t>
      </w:r>
      <w:r>
        <w:t>.</w:t>
      </w:r>
    </w:p>
    <w:p w14:paraId="38BAF393" w14:textId="5EE6C2D6" w:rsidR="00E041B7" w:rsidRPr="00B91A37" w:rsidRDefault="001A70A1" w:rsidP="001A70A1">
      <w:pPr>
        <w:spacing w:afterLines="50" w:after="120"/>
        <w:rPr>
          <w:rFonts w:eastAsia="等线"/>
          <w:b/>
          <w:i/>
          <w:lang w:eastAsia="zh-CN"/>
        </w:rPr>
      </w:pPr>
      <w:r w:rsidRPr="00B91A37">
        <w:rPr>
          <w:rFonts w:eastAsia="等线"/>
          <w:b/>
          <w:i/>
          <w:lang w:eastAsia="zh-CN"/>
        </w:rPr>
        <w:t>Observation 1</w:t>
      </w:r>
      <w:r w:rsidR="00F3742A" w:rsidRPr="00B91A37">
        <w:rPr>
          <w:rFonts w:eastAsia="等线"/>
          <w:b/>
          <w:i/>
          <w:lang w:eastAsia="zh-CN"/>
        </w:rPr>
        <w:t>:</w:t>
      </w:r>
      <w:r w:rsidR="00F3742A" w:rsidRPr="00B91A37">
        <w:rPr>
          <w:rFonts w:asciiTheme="minorHAnsi" w:eastAsiaTheme="minorEastAsia" w:hAnsi="Calibri" w:cstheme="minorBidi"/>
          <w:b/>
          <w:i/>
          <w:color w:val="000000" w:themeColor="text1"/>
          <w:kern w:val="24"/>
          <w:sz w:val="26"/>
          <w:szCs w:val="26"/>
        </w:rPr>
        <w:t xml:space="preserve"> </w:t>
      </w:r>
      <w:r w:rsidR="00F3742A" w:rsidRPr="00B91A37">
        <w:rPr>
          <w:rFonts w:eastAsia="等线"/>
          <w:b/>
          <w:i/>
          <w:lang w:eastAsia="zh-CN"/>
        </w:rPr>
        <w:t xml:space="preserve">L1-RSRP report is transmitted on the </w:t>
      </w:r>
      <w:proofErr w:type="spellStart"/>
      <w:r w:rsidR="00F3742A" w:rsidRPr="00B91A37">
        <w:rPr>
          <w:rFonts w:eastAsia="等线"/>
          <w:b/>
          <w:i/>
          <w:lang w:eastAsia="zh-CN"/>
        </w:rPr>
        <w:t>SpCell</w:t>
      </w:r>
      <w:proofErr w:type="spellEnd"/>
      <w:r w:rsidR="00F3742A" w:rsidRPr="00B91A37">
        <w:rPr>
          <w:rFonts w:eastAsia="等线"/>
          <w:b/>
          <w:i/>
          <w:lang w:eastAsia="zh-CN"/>
        </w:rPr>
        <w:t xml:space="preserve"> if L1-RSRP report is needed</w:t>
      </w:r>
      <w:r w:rsidRPr="00B91A37">
        <w:rPr>
          <w:rFonts w:eastAsia="等线"/>
          <w:b/>
          <w:i/>
          <w:lang w:eastAsia="zh-CN"/>
        </w:rPr>
        <w:t>.</w:t>
      </w:r>
    </w:p>
    <w:p w14:paraId="6EBF1D3E" w14:textId="77777777" w:rsidR="00E041B7" w:rsidRPr="008F4474" w:rsidRDefault="00E041B7" w:rsidP="001A70A1">
      <w:pPr>
        <w:spacing w:afterLines="50" w:after="120"/>
        <w:rPr>
          <w:rFonts w:eastAsia="等线"/>
          <w:lang w:eastAsia="zh-CN"/>
        </w:rPr>
      </w:pPr>
    </w:p>
    <w:p w14:paraId="6369E18D" w14:textId="48A8A337" w:rsidR="009C7334" w:rsidRDefault="009C7334" w:rsidP="001A70A1">
      <w:pPr>
        <w:pStyle w:val="afc"/>
        <w:numPr>
          <w:ilvl w:val="0"/>
          <w:numId w:val="6"/>
        </w:numPr>
        <w:spacing w:afterLines="50" w:after="120"/>
        <w:jc w:val="both"/>
        <w:rPr>
          <w:rFonts w:eastAsia="等线"/>
          <w:b/>
          <w:lang w:eastAsia="zh-CN"/>
        </w:rPr>
      </w:pPr>
      <w:r w:rsidRPr="009C7334">
        <w:rPr>
          <w:rFonts w:eastAsia="等线"/>
          <w:b/>
          <w:lang w:eastAsia="zh-CN"/>
        </w:rPr>
        <w:t>D</w:t>
      </w:r>
      <w:r w:rsidR="00356B7E" w:rsidRPr="009C7334">
        <w:rPr>
          <w:rFonts w:eastAsia="等线"/>
          <w:b/>
          <w:lang w:eastAsia="zh-CN"/>
        </w:rPr>
        <w:t>elay requirements</w:t>
      </w:r>
      <w:r w:rsidR="00480F84" w:rsidRPr="009C7334">
        <w:rPr>
          <w:rFonts w:eastAsia="等线"/>
          <w:b/>
          <w:lang w:eastAsia="zh-CN"/>
        </w:rPr>
        <w:t xml:space="preserve"> of PUCCH </w:t>
      </w:r>
      <w:proofErr w:type="spellStart"/>
      <w:r w:rsidR="00480F84" w:rsidRPr="009C7334">
        <w:rPr>
          <w:rFonts w:eastAsia="等线"/>
          <w:b/>
          <w:lang w:eastAsia="zh-CN"/>
        </w:rPr>
        <w:t>SCell</w:t>
      </w:r>
      <w:proofErr w:type="spellEnd"/>
      <w:r w:rsidR="00480F84" w:rsidRPr="009C7334">
        <w:rPr>
          <w:rFonts w:eastAsia="等线"/>
          <w:b/>
          <w:lang w:eastAsia="zh-CN"/>
        </w:rPr>
        <w:t xml:space="preserve"> activation</w:t>
      </w:r>
    </w:p>
    <w:p w14:paraId="088A4349" w14:textId="28DD506D" w:rsidR="00B450B0" w:rsidRPr="00B450B0" w:rsidRDefault="00982B33" w:rsidP="001A70A1">
      <w:pPr>
        <w:spacing w:afterLines="50" w:after="120"/>
        <w:jc w:val="both"/>
        <w:rPr>
          <w:rFonts w:eastAsia="等线"/>
          <w:b/>
          <w:lang w:eastAsia="zh-CN"/>
        </w:rPr>
      </w:pPr>
      <w:r>
        <w:rPr>
          <w:rFonts w:ascii="MS PGothic" w:eastAsia="MS PGothic" w:hAnsi="MS PGothic" w:cs="MS PGothic"/>
          <w:noProof/>
          <w:sz w:val="24"/>
          <w:szCs w:val="24"/>
          <w:lang w:val="en-US" w:eastAsia="ja-JP"/>
        </w:rPr>
        <mc:AlternateContent>
          <mc:Choice Requires="wps">
            <w:drawing>
              <wp:inline distT="0" distB="0" distL="0" distR="0" wp14:anchorId="4D632643" wp14:editId="70D8E05D">
                <wp:extent cx="6098540" cy="2126673"/>
                <wp:effectExtent l="0" t="0" r="16510" b="26035"/>
                <wp:docPr id="1"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126673"/>
                        </a:xfrm>
                        <a:prstGeom prst="rect">
                          <a:avLst/>
                        </a:prstGeom>
                        <a:solidFill>
                          <a:srgbClr val="FFFFFF"/>
                        </a:solidFill>
                        <a:ln w="9525">
                          <a:solidFill>
                            <a:srgbClr val="000000"/>
                          </a:solidFill>
                          <a:miter lim="800000"/>
                          <a:headEnd/>
                          <a:tailEnd/>
                        </a:ln>
                      </wps:spPr>
                      <wps:txbx>
                        <w:txbxContent>
                          <w:p w14:paraId="33471E80" w14:textId="77777777" w:rsidR="00256B7F" w:rsidRPr="008F4474" w:rsidRDefault="00467B72" w:rsidP="008F4474">
                            <w:pPr>
                              <w:numPr>
                                <w:ilvl w:val="0"/>
                                <w:numId w:val="18"/>
                              </w:numPr>
                              <w:tabs>
                                <w:tab w:val="clear" w:pos="720"/>
                                <w:tab w:val="num" w:pos="320"/>
                                <w:tab w:val="num" w:pos="1440"/>
                              </w:tabs>
                              <w:spacing w:after="120"/>
                              <w:ind w:leftChars="-20" w:left="320"/>
                              <w:rPr>
                                <w:b/>
                                <w:bCs/>
                                <w:u w:val="single"/>
                              </w:rPr>
                            </w:pPr>
                            <w:r w:rsidRPr="008F4474">
                              <w:rPr>
                                <w:b/>
                                <w:bCs/>
                                <w:u w:val="single"/>
                              </w:rPr>
                              <w:t xml:space="preserve">Issue 1-2 PUCCH </w:t>
                            </w:r>
                            <w:proofErr w:type="spellStart"/>
                            <w:r w:rsidRPr="008F4474">
                              <w:rPr>
                                <w:b/>
                                <w:bCs/>
                                <w:u w:val="single"/>
                              </w:rPr>
                              <w:t>Scell</w:t>
                            </w:r>
                            <w:proofErr w:type="spellEnd"/>
                            <w:r w:rsidRPr="008F4474">
                              <w:rPr>
                                <w:b/>
                                <w:bCs/>
                                <w:u w:val="single"/>
                              </w:rPr>
                              <w:t xml:space="preserve"> activation delay requirement for valid TA case</w:t>
                            </w:r>
                          </w:p>
                          <w:p w14:paraId="4A69EEA3" w14:textId="36C81E70" w:rsidR="00256B7F" w:rsidRPr="008F4474" w:rsidRDefault="00467B72" w:rsidP="008F4474">
                            <w:pPr>
                              <w:numPr>
                                <w:ilvl w:val="0"/>
                                <w:numId w:val="2"/>
                              </w:numPr>
                              <w:spacing w:after="0"/>
                              <w:ind w:hanging="357"/>
                              <w:rPr>
                                <w:lang w:val="en-US"/>
                              </w:rPr>
                            </w:pPr>
                            <w:r w:rsidRPr="008F4474">
                              <w:t>Option 1: (Xiaomi, OPPO, CMCC, Ericsson, NTT DOCOMO, vivo, Nokia, CATT)</w:t>
                            </w:r>
                          </w:p>
                          <w:p w14:paraId="5CF4D0C2" w14:textId="7D78D440" w:rsidR="00256B7F" w:rsidRPr="008F4474" w:rsidRDefault="00467B72" w:rsidP="008F4474">
                            <w:pPr>
                              <w:numPr>
                                <w:ilvl w:val="1"/>
                                <w:numId w:val="2"/>
                              </w:numPr>
                              <w:spacing w:after="0"/>
                              <w:ind w:hanging="357"/>
                              <w:rPr>
                                <w:lang w:val="en-US"/>
                              </w:rPr>
                            </w:pPr>
                            <w:r w:rsidRPr="008F4474">
                              <w:t xml:space="preserve">Reuse the Rel-15 </w:t>
                            </w:r>
                            <w:proofErr w:type="spellStart"/>
                            <w:r w:rsidRPr="008F4474">
                              <w:t>SCell</w:t>
                            </w:r>
                            <w:proofErr w:type="spellEnd"/>
                            <w:r w:rsidRPr="008F4474">
                              <w:t xml:space="preserve"> activation delay requirement which is ((T</w:t>
                            </w:r>
                            <w:r w:rsidRPr="008F4474">
                              <w:rPr>
                                <w:vertAlign w:val="subscript"/>
                              </w:rPr>
                              <w:t xml:space="preserve">HARQ </w:t>
                            </w:r>
                            <w:r w:rsidRPr="008F4474">
                              <w:t xml:space="preserve">+ </w:t>
                            </w:r>
                            <w:proofErr w:type="spellStart"/>
                            <w:r w:rsidRPr="008F4474">
                              <w:t>T</w:t>
                            </w:r>
                            <w:r w:rsidRPr="008F4474">
                              <w:rPr>
                                <w:vertAlign w:val="subscript"/>
                              </w:rPr>
                              <w:t>activation_time</w:t>
                            </w:r>
                            <w:proofErr w:type="spellEnd"/>
                            <w:r w:rsidRPr="008F4474">
                              <w:rPr>
                                <w:vertAlign w:val="subscript"/>
                              </w:rPr>
                              <w:t xml:space="preserve"> </w:t>
                            </w:r>
                            <w:r w:rsidRPr="008F4474">
                              <w:t>+</w:t>
                            </w:r>
                            <w:proofErr w:type="spellStart"/>
                            <w:r w:rsidRPr="008F4474">
                              <w:t>T</w:t>
                            </w:r>
                            <w:r w:rsidRPr="008F4474">
                              <w:rPr>
                                <w:vertAlign w:val="subscript"/>
                              </w:rPr>
                              <w:t>CSI_Reporting</w:t>
                            </w:r>
                            <w:proofErr w:type="spellEnd"/>
                            <w:r w:rsidRPr="008F4474">
                              <w:t>)/ NR slot length).</w:t>
                            </w:r>
                          </w:p>
                          <w:p w14:paraId="36F991BF" w14:textId="77777777" w:rsidR="00256B7F" w:rsidRPr="008F4474" w:rsidRDefault="00467B72" w:rsidP="008F4474">
                            <w:pPr>
                              <w:numPr>
                                <w:ilvl w:val="0"/>
                                <w:numId w:val="2"/>
                              </w:numPr>
                              <w:spacing w:after="0"/>
                              <w:ind w:hanging="357"/>
                              <w:rPr>
                                <w:lang w:val="en-US"/>
                              </w:rPr>
                            </w:pPr>
                            <w:r w:rsidRPr="008F4474">
                              <w:t>Option 2: (Apple, Huawei, Xiaomi, ZTE, QC)</w:t>
                            </w:r>
                          </w:p>
                          <w:p w14:paraId="1F591C1D" w14:textId="1F739563" w:rsidR="00256B7F" w:rsidRPr="008F4474" w:rsidRDefault="00467B72" w:rsidP="008F4474">
                            <w:pPr>
                              <w:numPr>
                                <w:ilvl w:val="1"/>
                                <w:numId w:val="2"/>
                              </w:numPr>
                              <w:spacing w:after="0"/>
                              <w:ind w:hanging="357"/>
                              <w:rPr>
                                <w:lang w:val="en-US"/>
                              </w:rPr>
                            </w:pPr>
                            <w:r w:rsidRPr="008F4474">
                              <w:t xml:space="preserve">In FR1, reuse the Rel-15 </w:t>
                            </w:r>
                            <w:proofErr w:type="spellStart"/>
                            <w:r w:rsidRPr="008F4474">
                              <w:t>SCell</w:t>
                            </w:r>
                            <w:proofErr w:type="spellEnd"/>
                            <w:r w:rsidRPr="008F4474">
                              <w:t xml:space="preserve"> activation delay requirement which is ((T</w:t>
                            </w:r>
                            <w:r w:rsidRPr="008F4474">
                              <w:rPr>
                                <w:vertAlign w:val="subscript"/>
                              </w:rPr>
                              <w:t xml:space="preserve">HARQ </w:t>
                            </w:r>
                            <w:r w:rsidRPr="008F4474">
                              <w:t xml:space="preserve">+ </w:t>
                            </w:r>
                            <w:proofErr w:type="spellStart"/>
                            <w:r w:rsidRPr="008F4474">
                              <w:t>T</w:t>
                            </w:r>
                            <w:r w:rsidRPr="008F4474">
                              <w:rPr>
                                <w:vertAlign w:val="subscript"/>
                              </w:rPr>
                              <w:t>activation_time</w:t>
                            </w:r>
                            <w:proofErr w:type="spellEnd"/>
                            <w:r w:rsidRPr="008F4474">
                              <w:rPr>
                                <w:vertAlign w:val="subscript"/>
                              </w:rPr>
                              <w:t xml:space="preserve"> </w:t>
                            </w:r>
                            <w:r w:rsidRPr="008F4474">
                              <w:t>+</w:t>
                            </w:r>
                            <w:proofErr w:type="spellStart"/>
                            <w:r w:rsidRPr="008F4474">
                              <w:t>T</w:t>
                            </w:r>
                            <w:r w:rsidRPr="008F4474">
                              <w:rPr>
                                <w:vertAlign w:val="subscript"/>
                              </w:rPr>
                              <w:t>CSI_Reporting</w:t>
                            </w:r>
                            <w:proofErr w:type="spellEnd"/>
                            <w:r w:rsidRPr="008F4474">
                              <w:t xml:space="preserve">)/ NR slot length). </w:t>
                            </w:r>
                          </w:p>
                          <w:p w14:paraId="38984234" w14:textId="3036AD70" w:rsidR="00256B7F" w:rsidRPr="008F4474" w:rsidRDefault="00467B72" w:rsidP="008F4474">
                            <w:pPr>
                              <w:numPr>
                                <w:ilvl w:val="1"/>
                                <w:numId w:val="2"/>
                              </w:numPr>
                              <w:spacing w:after="0"/>
                              <w:ind w:hanging="357"/>
                              <w:rPr>
                                <w:lang w:val="en-US"/>
                              </w:rPr>
                            </w:pPr>
                            <w:r w:rsidRPr="008F4474">
                              <w:t xml:space="preserve">In FR2, use normal </w:t>
                            </w:r>
                            <w:proofErr w:type="spellStart"/>
                            <w:r w:rsidRPr="008F4474">
                              <w:t>SCell</w:t>
                            </w:r>
                            <w:proofErr w:type="spellEnd"/>
                            <w:r w:rsidRPr="008F4474">
                              <w:t xml:space="preserve"> activation delay (i.e., ((THARQ + </w:t>
                            </w:r>
                            <w:proofErr w:type="spellStart"/>
                            <w:r w:rsidRPr="008F4474">
                              <w:t>T</w:t>
                            </w:r>
                            <w:r w:rsidRPr="008F4474">
                              <w:rPr>
                                <w:vertAlign w:val="subscript"/>
                              </w:rPr>
                              <w:t>activation_time</w:t>
                            </w:r>
                            <w:proofErr w:type="spellEnd"/>
                            <w:r w:rsidRPr="008F4474">
                              <w:t xml:space="preserve"> +</w:t>
                            </w:r>
                            <w:proofErr w:type="spellStart"/>
                            <w:r w:rsidRPr="008F4474">
                              <w:t>T</w:t>
                            </w:r>
                            <w:r w:rsidRPr="008F4474">
                              <w:rPr>
                                <w:vertAlign w:val="subscript"/>
                              </w:rPr>
                              <w:t>CSI_Reporting</w:t>
                            </w:r>
                            <w:proofErr w:type="spellEnd"/>
                            <w:r w:rsidRPr="008F4474">
                              <w:t xml:space="preserve">)/ NR slot </w:t>
                            </w:r>
                            <w:proofErr w:type="gramStart"/>
                            <w:r w:rsidRPr="008F4474">
                              <w:t>length);)</w:t>
                            </w:r>
                            <w:proofErr w:type="gramEnd"/>
                            <w:r w:rsidRPr="008F4474">
                              <w:t xml:space="preserve"> in TS38.133 section 8.3.2 as baseline, but the time uncertainty of the MAC CE for UL spatial relation activation of PUCCH in target being-activated </w:t>
                            </w:r>
                            <w:proofErr w:type="spellStart"/>
                            <w:r w:rsidRPr="008F4474">
                              <w:t>SCell</w:t>
                            </w:r>
                            <w:proofErr w:type="spellEnd"/>
                            <w:r w:rsidRPr="008F4474">
                              <w:t xml:space="preserve"> shall be considered in the baseline </w:t>
                            </w:r>
                            <w:proofErr w:type="spellStart"/>
                            <w:r w:rsidRPr="008F4474">
                              <w:t>T</w:t>
                            </w:r>
                            <w:r w:rsidRPr="008F4474">
                              <w:rPr>
                                <w:vertAlign w:val="subscript"/>
                              </w:rPr>
                              <w:t>activation_time</w:t>
                            </w:r>
                            <w:proofErr w:type="spellEnd"/>
                            <w:r w:rsidRPr="008F4474">
                              <w:t>.</w:t>
                            </w:r>
                          </w:p>
                          <w:p w14:paraId="44308B2C" w14:textId="36448396" w:rsidR="00256B7F" w:rsidRPr="008F4474" w:rsidRDefault="00467B72" w:rsidP="008F4474">
                            <w:pPr>
                              <w:numPr>
                                <w:ilvl w:val="0"/>
                                <w:numId w:val="2"/>
                              </w:numPr>
                              <w:spacing w:after="0"/>
                              <w:ind w:hanging="357"/>
                              <w:rPr>
                                <w:lang w:val="en-US"/>
                              </w:rPr>
                            </w:pPr>
                            <w:r w:rsidRPr="008F4474">
                              <w:t>Option 3: (MTK, NEC)</w:t>
                            </w:r>
                          </w:p>
                          <w:p w14:paraId="0C59650D" w14:textId="1557FF5D" w:rsidR="00982B33" w:rsidRPr="00010884" w:rsidRDefault="008F4474" w:rsidP="008F4474">
                            <w:pPr>
                              <w:numPr>
                                <w:ilvl w:val="1"/>
                                <w:numId w:val="2"/>
                              </w:numPr>
                              <w:spacing w:after="0"/>
                              <w:ind w:hanging="357"/>
                            </w:pPr>
                            <w:r w:rsidRPr="008F4474">
                              <w:t>Wait for the conclusions of other open issues.</w:t>
                            </w:r>
                          </w:p>
                        </w:txbxContent>
                      </wps:txbx>
                      <wps:bodyPr rot="0" vert="horz" wrap="square" lIns="91440" tIns="45720" rIns="91440" bIns="45720" anchor="t" anchorCtr="0">
                        <a:noAutofit/>
                      </wps:bodyPr>
                    </wps:wsp>
                  </a:graphicData>
                </a:graphic>
              </wp:inline>
            </w:drawing>
          </mc:Choice>
          <mc:Fallback>
            <w:pict>
              <v:shape w14:anchorId="4D632643" id="_x0000_s1029" type="#_x0000_t202" style="width:480.2pt;height:16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">
                <v:textbox>
                  <w:txbxContent>
                    <w:p w14:paraId="33471E80" w14:textId="77777777" w:rsidR="00256B7F" w:rsidRPr="008F4474" w:rsidRDefault="00467B72" w:rsidP="008F4474">
                      <w:pPr>
                        <w:numPr>
                          <w:ilvl w:val="0"/>
                          <w:numId w:val="18"/>
                        </w:numPr>
                        <w:tabs>
                          <w:tab w:val="clear" w:pos="720"/>
                          <w:tab w:val="num" w:pos="320"/>
                          <w:tab w:val="num" w:pos="1440"/>
                        </w:tabs>
                        <w:spacing w:after="120"/>
                        <w:ind w:leftChars="-20" w:left="320"/>
                        <w:rPr>
                          <w:b/>
                          <w:bCs/>
                          <w:u w:val="single"/>
                        </w:rPr>
                      </w:pPr>
                      <w:r w:rsidRPr="008F4474">
                        <w:rPr>
                          <w:b/>
                          <w:bCs/>
                          <w:u w:val="single"/>
                        </w:rPr>
                        <w:t xml:space="preserve">Issue 1-2 PUCCH </w:t>
                      </w:r>
                      <w:proofErr w:type="spellStart"/>
                      <w:r w:rsidRPr="008F4474">
                        <w:rPr>
                          <w:b/>
                          <w:bCs/>
                          <w:u w:val="single"/>
                        </w:rPr>
                        <w:t>Scell</w:t>
                      </w:r>
                      <w:proofErr w:type="spellEnd"/>
                      <w:r w:rsidRPr="008F4474">
                        <w:rPr>
                          <w:b/>
                          <w:bCs/>
                          <w:u w:val="single"/>
                        </w:rPr>
                        <w:t xml:space="preserve"> activation delay requirement for valid TA case</w:t>
                      </w:r>
                    </w:p>
                    <w:p w14:paraId="4A69EEA3" w14:textId="36C81E70" w:rsidR="00256B7F" w:rsidRPr="008F4474" w:rsidRDefault="00467B72" w:rsidP="008F4474">
                      <w:pPr>
                        <w:numPr>
                          <w:ilvl w:val="0"/>
                          <w:numId w:val="2"/>
                        </w:numPr>
                        <w:spacing w:after="0"/>
                        <w:ind w:hanging="357"/>
                        <w:rPr>
                          <w:lang w:val="en-US"/>
                        </w:rPr>
                      </w:pPr>
                      <w:r w:rsidRPr="008F4474">
                        <w:t>Option 1: (Xiaomi, OPPO, CMCC, Ericsson, NTT DOCOMO, vivo, Nokia, CATT)</w:t>
                      </w:r>
                    </w:p>
                    <w:p w14:paraId="5CF4D0C2" w14:textId="7D78D440" w:rsidR="00256B7F" w:rsidRPr="008F4474" w:rsidRDefault="00467B72" w:rsidP="008F4474">
                      <w:pPr>
                        <w:numPr>
                          <w:ilvl w:val="1"/>
                          <w:numId w:val="2"/>
                        </w:numPr>
                        <w:spacing w:after="0"/>
                        <w:ind w:hanging="357"/>
                        <w:rPr>
                          <w:lang w:val="en-US"/>
                        </w:rPr>
                      </w:pPr>
                      <w:r w:rsidRPr="008F4474">
                        <w:t xml:space="preserve">Reuse the Rel-15 </w:t>
                      </w:r>
                      <w:proofErr w:type="spellStart"/>
                      <w:r w:rsidRPr="008F4474">
                        <w:t>SCell</w:t>
                      </w:r>
                      <w:proofErr w:type="spellEnd"/>
                      <w:r w:rsidRPr="008F4474">
                        <w:t xml:space="preserve"> activation delay requirement which is ((T</w:t>
                      </w:r>
                      <w:r w:rsidRPr="008F4474">
                        <w:rPr>
                          <w:vertAlign w:val="subscript"/>
                        </w:rPr>
                        <w:t xml:space="preserve">HARQ </w:t>
                      </w:r>
                      <w:r w:rsidRPr="008F4474">
                        <w:t xml:space="preserve">+ </w:t>
                      </w:r>
                      <w:proofErr w:type="spellStart"/>
                      <w:r w:rsidRPr="008F4474">
                        <w:t>T</w:t>
                      </w:r>
                      <w:r w:rsidRPr="008F4474">
                        <w:rPr>
                          <w:vertAlign w:val="subscript"/>
                        </w:rPr>
                        <w:t>activation_time</w:t>
                      </w:r>
                      <w:proofErr w:type="spellEnd"/>
                      <w:r w:rsidRPr="008F4474">
                        <w:rPr>
                          <w:vertAlign w:val="subscript"/>
                        </w:rPr>
                        <w:t xml:space="preserve"> </w:t>
                      </w:r>
                      <w:r w:rsidRPr="008F4474">
                        <w:t>+</w:t>
                      </w:r>
                      <w:proofErr w:type="spellStart"/>
                      <w:r w:rsidRPr="008F4474">
                        <w:t>T</w:t>
                      </w:r>
                      <w:r w:rsidRPr="008F4474">
                        <w:rPr>
                          <w:vertAlign w:val="subscript"/>
                        </w:rPr>
                        <w:t>CSI_Reporting</w:t>
                      </w:r>
                      <w:proofErr w:type="spellEnd"/>
                      <w:r w:rsidRPr="008F4474">
                        <w:t>)/ NR slot length).</w:t>
                      </w:r>
                    </w:p>
                    <w:p w14:paraId="36F991BF" w14:textId="77777777" w:rsidR="00256B7F" w:rsidRPr="008F4474" w:rsidRDefault="00467B72" w:rsidP="008F4474">
                      <w:pPr>
                        <w:numPr>
                          <w:ilvl w:val="0"/>
                          <w:numId w:val="2"/>
                        </w:numPr>
                        <w:spacing w:after="0"/>
                        <w:ind w:hanging="357"/>
                        <w:rPr>
                          <w:lang w:val="en-US"/>
                        </w:rPr>
                      </w:pPr>
                      <w:r w:rsidRPr="008F4474">
                        <w:t>Option 2: (Apple, Huawei, Xiaomi, ZTE, QC)</w:t>
                      </w:r>
                    </w:p>
                    <w:p w14:paraId="1F591C1D" w14:textId="1F739563" w:rsidR="00256B7F" w:rsidRPr="008F4474" w:rsidRDefault="00467B72" w:rsidP="008F4474">
                      <w:pPr>
                        <w:numPr>
                          <w:ilvl w:val="1"/>
                          <w:numId w:val="2"/>
                        </w:numPr>
                        <w:spacing w:after="0"/>
                        <w:ind w:hanging="357"/>
                        <w:rPr>
                          <w:lang w:val="en-US"/>
                        </w:rPr>
                      </w:pPr>
                      <w:r w:rsidRPr="008F4474">
                        <w:t xml:space="preserve">In FR1, reuse the Rel-15 </w:t>
                      </w:r>
                      <w:proofErr w:type="spellStart"/>
                      <w:r w:rsidRPr="008F4474">
                        <w:t>SCell</w:t>
                      </w:r>
                      <w:proofErr w:type="spellEnd"/>
                      <w:r w:rsidRPr="008F4474">
                        <w:t xml:space="preserve"> activation delay requirement which is ((T</w:t>
                      </w:r>
                      <w:r w:rsidRPr="008F4474">
                        <w:rPr>
                          <w:vertAlign w:val="subscript"/>
                        </w:rPr>
                        <w:t xml:space="preserve">HARQ </w:t>
                      </w:r>
                      <w:r w:rsidRPr="008F4474">
                        <w:t xml:space="preserve">+ </w:t>
                      </w:r>
                      <w:proofErr w:type="spellStart"/>
                      <w:r w:rsidRPr="008F4474">
                        <w:t>T</w:t>
                      </w:r>
                      <w:r w:rsidRPr="008F4474">
                        <w:rPr>
                          <w:vertAlign w:val="subscript"/>
                        </w:rPr>
                        <w:t>activation_time</w:t>
                      </w:r>
                      <w:proofErr w:type="spellEnd"/>
                      <w:r w:rsidRPr="008F4474">
                        <w:rPr>
                          <w:vertAlign w:val="subscript"/>
                        </w:rPr>
                        <w:t xml:space="preserve"> </w:t>
                      </w:r>
                      <w:r w:rsidRPr="008F4474">
                        <w:t>+</w:t>
                      </w:r>
                      <w:proofErr w:type="spellStart"/>
                      <w:r w:rsidRPr="008F4474">
                        <w:t>T</w:t>
                      </w:r>
                      <w:r w:rsidRPr="008F4474">
                        <w:rPr>
                          <w:vertAlign w:val="subscript"/>
                        </w:rPr>
                        <w:t>CSI_Reporting</w:t>
                      </w:r>
                      <w:proofErr w:type="spellEnd"/>
                      <w:r w:rsidRPr="008F4474">
                        <w:t xml:space="preserve">)/ NR slot length). </w:t>
                      </w:r>
                    </w:p>
                    <w:p w14:paraId="38984234" w14:textId="3036AD70" w:rsidR="00256B7F" w:rsidRPr="008F4474" w:rsidRDefault="00467B72" w:rsidP="008F4474">
                      <w:pPr>
                        <w:numPr>
                          <w:ilvl w:val="1"/>
                          <w:numId w:val="2"/>
                        </w:numPr>
                        <w:spacing w:after="0"/>
                        <w:ind w:hanging="357"/>
                        <w:rPr>
                          <w:lang w:val="en-US"/>
                        </w:rPr>
                      </w:pPr>
                      <w:r w:rsidRPr="008F4474">
                        <w:t xml:space="preserve">In FR2, use normal </w:t>
                      </w:r>
                      <w:proofErr w:type="spellStart"/>
                      <w:r w:rsidRPr="008F4474">
                        <w:t>SCell</w:t>
                      </w:r>
                      <w:proofErr w:type="spellEnd"/>
                      <w:r w:rsidRPr="008F4474">
                        <w:t xml:space="preserve"> activation delay (i.e., ((THARQ + </w:t>
                      </w:r>
                      <w:proofErr w:type="spellStart"/>
                      <w:r w:rsidRPr="008F4474">
                        <w:t>T</w:t>
                      </w:r>
                      <w:r w:rsidRPr="008F4474">
                        <w:rPr>
                          <w:vertAlign w:val="subscript"/>
                        </w:rPr>
                        <w:t>activation_time</w:t>
                      </w:r>
                      <w:proofErr w:type="spellEnd"/>
                      <w:r w:rsidRPr="008F4474">
                        <w:t xml:space="preserve"> +</w:t>
                      </w:r>
                      <w:proofErr w:type="spellStart"/>
                      <w:r w:rsidRPr="008F4474">
                        <w:t>T</w:t>
                      </w:r>
                      <w:r w:rsidRPr="008F4474">
                        <w:rPr>
                          <w:vertAlign w:val="subscript"/>
                        </w:rPr>
                        <w:t>CSI_Reporting</w:t>
                      </w:r>
                      <w:proofErr w:type="spellEnd"/>
                      <w:r w:rsidRPr="008F4474">
                        <w:t xml:space="preserve">)/ NR slot </w:t>
                      </w:r>
                      <w:proofErr w:type="gramStart"/>
                      <w:r w:rsidRPr="008F4474">
                        <w:t>length);)</w:t>
                      </w:r>
                      <w:proofErr w:type="gramEnd"/>
                      <w:r w:rsidRPr="008F4474">
                        <w:t xml:space="preserve"> in TS38.133 section 8.3.2 as baseline, but the time uncertainty of the MAC CE for UL spatial relation activation of PUCCH in target being-activated </w:t>
                      </w:r>
                      <w:proofErr w:type="spellStart"/>
                      <w:r w:rsidRPr="008F4474">
                        <w:t>SCell</w:t>
                      </w:r>
                      <w:proofErr w:type="spellEnd"/>
                      <w:r w:rsidRPr="008F4474">
                        <w:t xml:space="preserve"> shall be considered in the baseline </w:t>
                      </w:r>
                      <w:proofErr w:type="spellStart"/>
                      <w:r w:rsidRPr="008F4474">
                        <w:t>T</w:t>
                      </w:r>
                      <w:r w:rsidRPr="008F4474">
                        <w:rPr>
                          <w:vertAlign w:val="subscript"/>
                        </w:rPr>
                        <w:t>activation_time</w:t>
                      </w:r>
                      <w:proofErr w:type="spellEnd"/>
                      <w:r w:rsidRPr="008F4474">
                        <w:t>.</w:t>
                      </w:r>
                    </w:p>
                    <w:p w14:paraId="44308B2C" w14:textId="36448396" w:rsidR="00256B7F" w:rsidRPr="008F4474" w:rsidRDefault="00467B72" w:rsidP="008F4474">
                      <w:pPr>
                        <w:numPr>
                          <w:ilvl w:val="0"/>
                          <w:numId w:val="2"/>
                        </w:numPr>
                        <w:spacing w:after="0"/>
                        <w:ind w:hanging="357"/>
                        <w:rPr>
                          <w:lang w:val="en-US"/>
                        </w:rPr>
                      </w:pPr>
                      <w:r w:rsidRPr="008F4474">
                        <w:t>Option 3: (MTK, NEC)</w:t>
                      </w:r>
                    </w:p>
                    <w:p w14:paraId="0C59650D" w14:textId="1557FF5D" w:rsidR="00982B33" w:rsidRPr="00010884" w:rsidRDefault="008F4474" w:rsidP="008F4474">
                      <w:pPr>
                        <w:numPr>
                          <w:ilvl w:val="1"/>
                          <w:numId w:val="2"/>
                        </w:numPr>
                        <w:spacing w:after="0"/>
                        <w:ind w:hanging="357"/>
                      </w:pPr>
                      <w:r w:rsidRPr="008F4474">
                        <w:t>Wait for the conclusions of other open issues.</w:t>
                      </w:r>
                    </w:p>
                  </w:txbxContent>
                </v:textbox>
                <w10:anchorlock/>
              </v:shape>
            </w:pict>
          </mc:Fallback>
        </mc:AlternateContent>
      </w:r>
    </w:p>
    <w:p w14:paraId="0E6185AA" w14:textId="06EAC900" w:rsidR="0026350B" w:rsidRDefault="0026350B" w:rsidP="001A70A1">
      <w:pPr>
        <w:spacing w:afterLines="50" w:after="120"/>
        <w:jc w:val="both"/>
        <w:rPr>
          <w:rFonts w:eastAsia="等线"/>
          <w:lang w:eastAsia="zh-CN"/>
        </w:rPr>
      </w:pPr>
      <w:bookmarkStart w:id="14" w:name="OLE_LINK117"/>
      <w:bookmarkStart w:id="15" w:name="OLE_LINK118"/>
      <w:r w:rsidRPr="0026350B">
        <w:rPr>
          <w:rFonts w:eastAsia="等线" w:hint="eastAsia"/>
          <w:lang w:eastAsia="zh-CN"/>
        </w:rPr>
        <w:t>F</w:t>
      </w:r>
      <w:r w:rsidRPr="0026350B">
        <w:rPr>
          <w:rFonts w:eastAsia="等线"/>
          <w:lang w:eastAsia="zh-CN"/>
        </w:rPr>
        <w:t xml:space="preserve">or the case with valid TA of target PUCCH </w:t>
      </w:r>
      <w:proofErr w:type="spellStart"/>
      <w:r w:rsidRPr="0026350B">
        <w:rPr>
          <w:rFonts w:eastAsia="等线" w:hint="eastAsia"/>
          <w:lang w:eastAsia="zh-CN"/>
        </w:rPr>
        <w:t>Scell</w:t>
      </w:r>
      <w:proofErr w:type="spellEnd"/>
      <w:r w:rsidR="009D26F3">
        <w:rPr>
          <w:rFonts w:eastAsia="等线"/>
          <w:lang w:eastAsia="zh-CN"/>
        </w:rPr>
        <w:t xml:space="preserve">, </w:t>
      </w:r>
      <w:r w:rsidRPr="0026350B">
        <w:rPr>
          <w:rFonts w:eastAsia="等线"/>
          <w:lang w:eastAsia="zh-CN"/>
        </w:rPr>
        <w:t xml:space="preserve">the delay should be the same as the normal </w:t>
      </w:r>
      <w:proofErr w:type="spellStart"/>
      <w:r w:rsidRPr="0026350B">
        <w:rPr>
          <w:rFonts w:eastAsia="等线"/>
          <w:lang w:eastAsia="zh-CN"/>
        </w:rPr>
        <w:t>SCell</w:t>
      </w:r>
      <w:proofErr w:type="spellEnd"/>
      <w:r w:rsidRPr="0026350B">
        <w:rPr>
          <w:rFonts w:eastAsia="等线"/>
          <w:lang w:eastAsia="zh-CN"/>
        </w:rPr>
        <w:t xml:space="preserve"> activation delay in TS38.133 section 8.3.2 which is ((THARQ + </w:t>
      </w:r>
      <w:proofErr w:type="spellStart"/>
      <w:r w:rsidRPr="0026350B">
        <w:rPr>
          <w:rFonts w:eastAsia="等线"/>
          <w:lang w:eastAsia="zh-CN"/>
        </w:rPr>
        <w:t>Tactivation_time</w:t>
      </w:r>
      <w:proofErr w:type="spellEnd"/>
      <w:r w:rsidRPr="0026350B">
        <w:rPr>
          <w:rFonts w:eastAsia="等线"/>
          <w:lang w:eastAsia="zh-CN"/>
        </w:rPr>
        <w:t xml:space="preserve"> +</w:t>
      </w:r>
      <w:proofErr w:type="spellStart"/>
      <w:r w:rsidRPr="0026350B">
        <w:rPr>
          <w:rFonts w:eastAsia="等线"/>
          <w:lang w:eastAsia="zh-CN"/>
        </w:rPr>
        <w:t>TCSI_Reporting</w:t>
      </w:r>
      <w:proofErr w:type="spellEnd"/>
      <w:r w:rsidRPr="0026350B">
        <w:rPr>
          <w:rFonts w:eastAsia="等线"/>
          <w:lang w:eastAsia="zh-CN"/>
        </w:rPr>
        <w:t>)/ NR slot length).</w:t>
      </w:r>
    </w:p>
    <w:p w14:paraId="64B3F19A" w14:textId="28B76397" w:rsidR="00982B33" w:rsidRPr="00B91A37" w:rsidRDefault="00480F84" w:rsidP="001A70A1">
      <w:pPr>
        <w:spacing w:afterLines="50" w:after="120"/>
        <w:jc w:val="both"/>
        <w:rPr>
          <w:rFonts w:eastAsia="等线"/>
          <w:b/>
          <w:i/>
          <w:lang w:val="en-US" w:eastAsia="zh-CN"/>
        </w:rPr>
      </w:pPr>
      <w:r w:rsidRPr="00B91A37">
        <w:rPr>
          <w:rFonts w:eastAsia="等线" w:hint="eastAsia"/>
          <w:b/>
          <w:i/>
          <w:lang w:eastAsia="zh-CN"/>
        </w:rPr>
        <w:t>P</w:t>
      </w:r>
      <w:r w:rsidRPr="00B91A37">
        <w:rPr>
          <w:rFonts w:eastAsia="等线"/>
          <w:b/>
          <w:i/>
          <w:lang w:eastAsia="zh-CN"/>
        </w:rPr>
        <w:t>ropos</w:t>
      </w:r>
      <w:r w:rsidRPr="00B91A37">
        <w:rPr>
          <w:rFonts w:eastAsia="等线" w:hint="eastAsia"/>
          <w:b/>
          <w:i/>
          <w:lang w:eastAsia="zh-CN"/>
        </w:rPr>
        <w:t>al</w:t>
      </w:r>
      <w:r w:rsidRPr="00B91A37">
        <w:rPr>
          <w:rFonts w:eastAsia="等线"/>
          <w:b/>
          <w:i/>
          <w:lang w:eastAsia="zh-CN"/>
        </w:rPr>
        <w:t xml:space="preserve"> </w:t>
      </w:r>
      <w:r w:rsidR="001A70A1" w:rsidRPr="00B91A37">
        <w:rPr>
          <w:rFonts w:eastAsia="等线"/>
          <w:b/>
          <w:i/>
          <w:lang w:eastAsia="zh-CN"/>
        </w:rPr>
        <w:t>4</w:t>
      </w:r>
      <w:r w:rsidRPr="00B91A37">
        <w:rPr>
          <w:rFonts w:eastAsia="等线"/>
          <w:b/>
          <w:i/>
          <w:lang w:eastAsia="zh-CN"/>
        </w:rPr>
        <w:t xml:space="preserve">: </w:t>
      </w:r>
      <w:bookmarkEnd w:id="14"/>
      <w:bookmarkEnd w:id="15"/>
      <w:r w:rsidR="00086C0A" w:rsidRPr="00B91A37">
        <w:rPr>
          <w:rFonts w:eastAsia="等线"/>
          <w:b/>
          <w:i/>
          <w:lang w:val="en-US" w:eastAsia="zh-CN"/>
        </w:rPr>
        <w:t xml:space="preserve">The PUCCH </w:t>
      </w:r>
      <w:proofErr w:type="spellStart"/>
      <w:r w:rsidR="00086C0A" w:rsidRPr="00B91A37">
        <w:rPr>
          <w:rFonts w:eastAsia="等线"/>
          <w:b/>
          <w:i/>
          <w:lang w:val="en-US" w:eastAsia="zh-CN"/>
        </w:rPr>
        <w:t>SCell</w:t>
      </w:r>
      <w:proofErr w:type="spellEnd"/>
      <w:r w:rsidR="00086C0A" w:rsidRPr="00B91A37">
        <w:rPr>
          <w:rFonts w:eastAsia="等线"/>
          <w:b/>
          <w:i/>
          <w:lang w:val="en-US" w:eastAsia="zh-CN"/>
        </w:rPr>
        <w:t xml:space="preserve"> activation delay </w:t>
      </w:r>
      <w:r w:rsidRPr="00B91A37">
        <w:rPr>
          <w:rFonts w:eastAsia="等线"/>
          <w:b/>
          <w:i/>
          <w:lang w:val="en-US" w:eastAsia="zh-CN"/>
        </w:rPr>
        <w:t>with valid</w:t>
      </w:r>
      <w:r w:rsidR="00086C0A" w:rsidRPr="00B91A37">
        <w:rPr>
          <w:rFonts w:eastAsia="等线"/>
          <w:b/>
          <w:i/>
          <w:lang w:val="en-US" w:eastAsia="zh-CN"/>
        </w:rPr>
        <w:t xml:space="preserve"> TA </w:t>
      </w:r>
      <w:r w:rsidRPr="00B91A37">
        <w:rPr>
          <w:rFonts w:eastAsia="等线"/>
          <w:b/>
          <w:i/>
          <w:lang w:val="en-US" w:eastAsia="zh-CN"/>
        </w:rPr>
        <w:t xml:space="preserve">should be </w:t>
      </w:r>
      <w:r w:rsidR="009D26F3" w:rsidRPr="00B91A37">
        <w:rPr>
          <w:rFonts w:eastAsia="等线"/>
          <w:b/>
          <w:i/>
          <w:lang w:eastAsia="zh-CN"/>
        </w:rPr>
        <w:t>T</w:t>
      </w:r>
      <w:r w:rsidR="009D26F3" w:rsidRPr="00B91A37">
        <w:rPr>
          <w:rFonts w:eastAsia="等线"/>
          <w:b/>
          <w:i/>
          <w:vertAlign w:val="subscript"/>
          <w:lang w:eastAsia="zh-CN"/>
        </w:rPr>
        <w:t xml:space="preserve">HARQ </w:t>
      </w:r>
      <w:r w:rsidR="009D26F3" w:rsidRPr="00B91A37">
        <w:rPr>
          <w:rFonts w:eastAsia="等线"/>
          <w:b/>
          <w:i/>
          <w:lang w:eastAsia="zh-CN"/>
        </w:rPr>
        <w:t xml:space="preserve">+ </w:t>
      </w:r>
      <w:proofErr w:type="spellStart"/>
      <w:r w:rsidR="009D26F3" w:rsidRPr="00B91A37">
        <w:rPr>
          <w:rFonts w:eastAsia="等线"/>
          <w:b/>
          <w:i/>
          <w:lang w:eastAsia="zh-CN"/>
        </w:rPr>
        <w:t>T</w:t>
      </w:r>
      <w:r w:rsidR="009D26F3" w:rsidRPr="00B91A37">
        <w:rPr>
          <w:rFonts w:eastAsia="等线"/>
          <w:b/>
          <w:i/>
          <w:vertAlign w:val="subscript"/>
          <w:lang w:eastAsia="zh-CN"/>
        </w:rPr>
        <w:t>activation_time</w:t>
      </w:r>
      <w:proofErr w:type="spellEnd"/>
      <w:r w:rsidR="009D26F3" w:rsidRPr="00B91A37">
        <w:rPr>
          <w:rFonts w:eastAsia="等线"/>
          <w:b/>
          <w:i/>
          <w:vertAlign w:val="subscript"/>
          <w:lang w:eastAsia="zh-CN"/>
        </w:rPr>
        <w:t xml:space="preserve"> </w:t>
      </w:r>
      <w:r w:rsidR="009D26F3" w:rsidRPr="00B91A37">
        <w:rPr>
          <w:rFonts w:eastAsia="等线"/>
          <w:b/>
          <w:i/>
          <w:lang w:eastAsia="zh-CN"/>
        </w:rPr>
        <w:t>+</w:t>
      </w:r>
      <w:proofErr w:type="spellStart"/>
      <w:r w:rsidR="009D26F3" w:rsidRPr="00B91A37">
        <w:rPr>
          <w:rFonts w:eastAsia="等线"/>
          <w:b/>
          <w:i/>
          <w:lang w:eastAsia="zh-CN"/>
        </w:rPr>
        <w:t>T</w:t>
      </w:r>
      <w:r w:rsidR="009D26F3" w:rsidRPr="00B91A37">
        <w:rPr>
          <w:rFonts w:eastAsia="等线"/>
          <w:b/>
          <w:i/>
          <w:vertAlign w:val="subscript"/>
          <w:lang w:eastAsia="zh-CN"/>
        </w:rPr>
        <w:t>CSI_Reporting</w:t>
      </w:r>
      <w:proofErr w:type="spellEnd"/>
      <w:r w:rsidR="009D26F3" w:rsidRPr="00B91A37">
        <w:rPr>
          <w:rFonts w:eastAsia="等线"/>
          <w:b/>
          <w:i/>
          <w:lang w:eastAsia="zh-CN"/>
        </w:rPr>
        <w:t>)/ NR slot length.</w:t>
      </w:r>
      <w:r w:rsidRPr="00B91A37">
        <w:rPr>
          <w:rFonts w:eastAsia="等线"/>
          <w:b/>
          <w:i/>
          <w:lang w:val="en-US" w:eastAsia="zh-CN"/>
        </w:rPr>
        <w:t xml:space="preserve"> </w:t>
      </w:r>
    </w:p>
    <w:p w14:paraId="650BFC1E" w14:textId="5018AD91" w:rsidR="009D26F3" w:rsidRDefault="009D26F3" w:rsidP="001A70A1">
      <w:pPr>
        <w:spacing w:afterLines="50" w:after="120"/>
        <w:rPr>
          <w:rFonts w:eastAsia="等线"/>
          <w:lang w:eastAsia="zh-CN"/>
        </w:rPr>
      </w:pPr>
      <w:r>
        <w:rPr>
          <w:rFonts w:eastAsia="等线"/>
          <w:lang w:eastAsia="zh-CN"/>
        </w:rPr>
        <w:lastRenderedPageBreak/>
        <w:t xml:space="preserve">If it was agreed that the </w:t>
      </w:r>
      <w:r w:rsidRPr="00522E95">
        <w:rPr>
          <w:rFonts w:eastAsia="等线"/>
          <w:lang w:eastAsia="zh-CN"/>
        </w:rPr>
        <w:t xml:space="preserve">UL spatial relation is needed for PUCCH </w:t>
      </w:r>
      <w:proofErr w:type="spellStart"/>
      <w:r w:rsidRPr="00522E95">
        <w:rPr>
          <w:rFonts w:eastAsia="等线"/>
          <w:lang w:eastAsia="zh-CN"/>
        </w:rPr>
        <w:t>SCell</w:t>
      </w:r>
      <w:proofErr w:type="spellEnd"/>
      <w:r w:rsidRPr="00522E95">
        <w:rPr>
          <w:rFonts w:eastAsia="等线"/>
          <w:lang w:eastAsia="zh-CN"/>
        </w:rPr>
        <w:t xml:space="preserve"> activation</w:t>
      </w:r>
      <w:r>
        <w:rPr>
          <w:rFonts w:eastAsia="等线" w:hint="eastAsia"/>
          <w:lang w:eastAsia="zh-CN"/>
        </w:rPr>
        <w:t>,</w:t>
      </w:r>
      <w:r>
        <w:rPr>
          <w:rFonts w:eastAsia="等线"/>
          <w:lang w:eastAsia="zh-CN"/>
        </w:rPr>
        <w:t xml:space="preserve"> it</w:t>
      </w:r>
      <w:r w:rsidRPr="00522E95">
        <w:rPr>
          <w:rFonts w:eastAsia="等线"/>
          <w:lang w:eastAsia="zh-CN"/>
        </w:rPr>
        <w:t xml:space="preserve"> should be considered for PUCCH </w:t>
      </w:r>
      <w:proofErr w:type="spellStart"/>
      <w:r w:rsidRPr="00522E95">
        <w:rPr>
          <w:rFonts w:eastAsia="等线"/>
          <w:lang w:eastAsia="zh-CN"/>
        </w:rPr>
        <w:t>SCell</w:t>
      </w:r>
      <w:proofErr w:type="spellEnd"/>
      <w:r w:rsidRPr="00522E95">
        <w:rPr>
          <w:rFonts w:eastAsia="等线"/>
          <w:lang w:eastAsia="zh-CN"/>
        </w:rPr>
        <w:t xml:space="preserve"> activation in FR2 only.</w:t>
      </w:r>
      <w:r>
        <w:rPr>
          <w:rFonts w:eastAsia="等线"/>
          <w:lang w:eastAsia="zh-CN"/>
        </w:rPr>
        <w:t xml:space="preserve"> And </w:t>
      </w:r>
      <w:r w:rsidRPr="009D26F3">
        <w:rPr>
          <w:rFonts w:eastAsia="等线"/>
          <w:lang w:eastAsia="zh-CN"/>
        </w:rPr>
        <w:t xml:space="preserve">the time uncertainty of the MAC CE for UL spatial relation activation of PUCCH in target being-activated </w:t>
      </w:r>
      <w:proofErr w:type="spellStart"/>
      <w:r w:rsidRPr="009D26F3">
        <w:rPr>
          <w:rFonts w:eastAsia="等线"/>
          <w:lang w:eastAsia="zh-CN"/>
        </w:rPr>
        <w:t>SCell</w:t>
      </w:r>
      <w:proofErr w:type="spellEnd"/>
      <w:r w:rsidRPr="009D26F3">
        <w:rPr>
          <w:rFonts w:eastAsia="等线"/>
          <w:lang w:eastAsia="zh-CN"/>
        </w:rPr>
        <w:t xml:space="preserve"> </w:t>
      </w:r>
      <w:r>
        <w:rPr>
          <w:rFonts w:eastAsia="等线"/>
          <w:lang w:eastAsia="zh-CN"/>
        </w:rPr>
        <w:t>should also</w:t>
      </w:r>
      <w:r w:rsidRPr="009D26F3">
        <w:rPr>
          <w:rFonts w:eastAsia="等线"/>
          <w:lang w:eastAsia="zh-CN"/>
        </w:rPr>
        <w:t xml:space="preserve"> be considered in the baseline </w:t>
      </w:r>
      <w:proofErr w:type="spellStart"/>
      <w:r w:rsidRPr="009D26F3">
        <w:rPr>
          <w:rFonts w:eastAsia="等线"/>
          <w:lang w:eastAsia="zh-CN"/>
        </w:rPr>
        <w:t>T</w:t>
      </w:r>
      <w:r w:rsidRPr="009D26F3">
        <w:rPr>
          <w:rFonts w:eastAsia="等线"/>
          <w:vertAlign w:val="subscript"/>
          <w:lang w:eastAsia="zh-CN"/>
        </w:rPr>
        <w:t>activation_time</w:t>
      </w:r>
      <w:proofErr w:type="spellEnd"/>
      <w:r>
        <w:rPr>
          <w:rFonts w:eastAsia="等线"/>
          <w:vertAlign w:val="subscript"/>
          <w:lang w:eastAsia="zh-CN"/>
        </w:rPr>
        <w:t>.</w:t>
      </w:r>
    </w:p>
    <w:p w14:paraId="7FD68DD4" w14:textId="7E003CE8" w:rsidR="009D26F3" w:rsidRPr="00B91A37" w:rsidRDefault="009D26F3" w:rsidP="001A70A1">
      <w:pPr>
        <w:spacing w:afterLines="50" w:after="120"/>
        <w:rPr>
          <w:rFonts w:eastAsia="等线"/>
          <w:b/>
          <w:i/>
          <w:lang w:eastAsia="zh-CN"/>
        </w:rPr>
      </w:pPr>
      <w:r w:rsidRPr="00B91A37">
        <w:rPr>
          <w:rFonts w:eastAsia="等线"/>
          <w:b/>
          <w:i/>
          <w:lang w:eastAsia="zh-CN"/>
        </w:rPr>
        <w:t xml:space="preserve">Proposal </w:t>
      </w:r>
      <w:r w:rsidR="001A70A1" w:rsidRPr="00B91A37">
        <w:rPr>
          <w:rFonts w:eastAsia="等线"/>
          <w:b/>
          <w:i/>
          <w:lang w:eastAsia="zh-CN"/>
        </w:rPr>
        <w:t>5</w:t>
      </w:r>
      <w:r w:rsidRPr="00B91A37">
        <w:rPr>
          <w:rFonts w:eastAsia="等线"/>
          <w:b/>
          <w:i/>
          <w:lang w:eastAsia="zh-CN"/>
        </w:rPr>
        <w:t xml:space="preserve">: The UL spatial relation should be considered for PUCCH </w:t>
      </w:r>
      <w:proofErr w:type="spellStart"/>
      <w:r w:rsidRPr="00B91A37">
        <w:rPr>
          <w:rFonts w:eastAsia="等线"/>
          <w:b/>
          <w:i/>
          <w:lang w:eastAsia="zh-CN"/>
        </w:rPr>
        <w:t>SCell</w:t>
      </w:r>
      <w:proofErr w:type="spellEnd"/>
      <w:r w:rsidRPr="00B91A37">
        <w:rPr>
          <w:rFonts w:eastAsia="等线"/>
          <w:b/>
          <w:i/>
          <w:lang w:eastAsia="zh-CN"/>
        </w:rPr>
        <w:t xml:space="preserve"> activation in FR2 only, if it was agreed that the UL spatial relation is needed.</w:t>
      </w:r>
    </w:p>
    <w:p w14:paraId="57E7DE21" w14:textId="1CC8F6E2" w:rsidR="00F460AB" w:rsidRPr="00F460AB" w:rsidRDefault="0026350B" w:rsidP="001A70A1">
      <w:pPr>
        <w:spacing w:afterLines="50" w:after="120"/>
        <w:jc w:val="both"/>
        <w:rPr>
          <w:rFonts w:eastAsia="等线"/>
          <w:lang w:val="en-US" w:eastAsia="zh-CN"/>
        </w:rPr>
      </w:pPr>
      <w:r w:rsidRPr="00F460AB">
        <w:rPr>
          <w:rFonts w:eastAsia="等线" w:hint="eastAsia"/>
          <w:lang w:eastAsia="zh-CN"/>
        </w:rPr>
        <w:t>F</w:t>
      </w:r>
      <w:r w:rsidRPr="00F460AB">
        <w:rPr>
          <w:rFonts w:eastAsia="等线"/>
          <w:lang w:eastAsia="zh-CN"/>
        </w:rPr>
        <w:t xml:space="preserve">or the case with invalid TA of target PUCCH </w:t>
      </w:r>
      <w:proofErr w:type="spellStart"/>
      <w:r w:rsidRPr="00F460AB">
        <w:rPr>
          <w:rFonts w:eastAsia="等线" w:hint="eastAsia"/>
          <w:lang w:eastAsia="zh-CN"/>
        </w:rPr>
        <w:t>Scell</w:t>
      </w:r>
      <w:proofErr w:type="spellEnd"/>
      <w:r w:rsidRPr="00F460AB">
        <w:rPr>
          <w:rFonts w:eastAsia="等线" w:hint="eastAsia"/>
          <w:lang w:eastAsia="zh-CN"/>
        </w:rPr>
        <w:t>,</w:t>
      </w:r>
      <w:r w:rsidRPr="00F460AB">
        <w:rPr>
          <w:rFonts w:eastAsia="等线"/>
          <w:lang w:eastAsia="zh-CN"/>
        </w:rPr>
        <w:t xml:space="preserve"> </w:t>
      </w:r>
      <w:r w:rsidR="00F460AB" w:rsidRPr="00F460AB">
        <w:rPr>
          <w:rFonts w:eastAsia="等线"/>
          <w:lang w:eastAsia="zh-CN"/>
        </w:rPr>
        <w:t>additional delay</w:t>
      </w:r>
      <w:r w:rsidRPr="00F460AB">
        <w:rPr>
          <w:rFonts w:eastAsia="等线"/>
          <w:lang w:eastAsia="zh-CN"/>
        </w:rPr>
        <w:t xml:space="preserve"> should be</w:t>
      </w:r>
      <w:r w:rsidR="00F460AB" w:rsidRPr="00F460AB">
        <w:rPr>
          <w:rFonts w:eastAsia="等线"/>
          <w:lang w:eastAsia="zh-CN"/>
        </w:rPr>
        <w:t xml:space="preserve"> expected based on </w:t>
      </w:r>
      <w:r w:rsidRPr="00F460AB">
        <w:rPr>
          <w:rFonts w:eastAsia="等线"/>
          <w:lang w:eastAsia="zh-CN"/>
        </w:rPr>
        <w:t xml:space="preserve">the normal </w:t>
      </w:r>
      <w:proofErr w:type="spellStart"/>
      <w:r w:rsidRPr="00F460AB">
        <w:rPr>
          <w:rFonts w:eastAsia="等线"/>
          <w:lang w:eastAsia="zh-CN"/>
        </w:rPr>
        <w:t>SCell</w:t>
      </w:r>
      <w:proofErr w:type="spellEnd"/>
      <w:r w:rsidRPr="00F460AB">
        <w:rPr>
          <w:rFonts w:eastAsia="等线"/>
          <w:lang w:eastAsia="zh-CN"/>
        </w:rPr>
        <w:t xml:space="preserve"> activation delay</w:t>
      </w:r>
      <w:r w:rsidR="00F460AB" w:rsidRPr="00F460AB">
        <w:rPr>
          <w:rFonts w:eastAsia="等线"/>
          <w:lang w:eastAsia="zh-CN"/>
        </w:rPr>
        <w:t xml:space="preserve">. Considering three additional delay parts (T1/T2/T3) in LTE PUCCH </w:t>
      </w:r>
      <w:proofErr w:type="spellStart"/>
      <w:r w:rsidR="00F460AB" w:rsidRPr="00F460AB">
        <w:rPr>
          <w:rFonts w:eastAsia="等线"/>
          <w:lang w:eastAsia="zh-CN"/>
        </w:rPr>
        <w:t>SCell</w:t>
      </w:r>
      <w:proofErr w:type="spellEnd"/>
      <w:r w:rsidR="00F460AB" w:rsidRPr="00F460AB">
        <w:rPr>
          <w:rFonts w:eastAsia="等线"/>
          <w:lang w:eastAsia="zh-CN"/>
        </w:rPr>
        <w:t xml:space="preserve"> activation with invalid TA are assumed, they could be reused for NR PUCCH </w:t>
      </w:r>
      <w:proofErr w:type="spellStart"/>
      <w:r w:rsidR="00F460AB" w:rsidRPr="00F460AB">
        <w:rPr>
          <w:rFonts w:eastAsia="等线"/>
          <w:lang w:eastAsia="zh-CN"/>
        </w:rPr>
        <w:t>SCell</w:t>
      </w:r>
      <w:proofErr w:type="spellEnd"/>
      <w:r w:rsidR="00F460AB" w:rsidRPr="00F460AB">
        <w:rPr>
          <w:rFonts w:eastAsia="等线"/>
          <w:lang w:eastAsia="zh-CN"/>
        </w:rPr>
        <w:t xml:space="preserve"> activation with invalid TA. The following components could be considered, and the values for T1/T2/T3 might be revisited.</w:t>
      </w:r>
    </w:p>
    <w:p w14:paraId="6AF22119" w14:textId="3CB79FD3" w:rsidR="00F460AB" w:rsidRPr="00F460AB" w:rsidRDefault="00B730D2" w:rsidP="001A70A1">
      <w:pPr>
        <w:numPr>
          <w:ilvl w:val="0"/>
          <w:numId w:val="5"/>
        </w:numPr>
        <w:spacing w:afterLines="50" w:after="120"/>
        <w:jc w:val="both"/>
        <w:rPr>
          <w:rFonts w:eastAsia="等线"/>
          <w:lang w:val="en-US" w:eastAsia="zh-CN"/>
        </w:rPr>
      </w:pPr>
      <w:r>
        <w:rPr>
          <w:rFonts w:eastAsia="等线"/>
          <w:lang w:eastAsia="zh-CN"/>
        </w:rPr>
        <w:t xml:space="preserve">T1: </w:t>
      </w:r>
      <w:r w:rsidR="00F460AB" w:rsidRPr="00F460AB">
        <w:rPr>
          <w:rFonts w:eastAsia="等线"/>
          <w:lang w:eastAsia="zh-CN"/>
        </w:rPr>
        <w:t xml:space="preserve">the delay uncertainty in acquiring the first available PRACH occasion in the PUCCH </w:t>
      </w:r>
      <w:proofErr w:type="spellStart"/>
      <w:r w:rsidR="00F460AB" w:rsidRPr="00F460AB">
        <w:rPr>
          <w:rFonts w:eastAsia="等线"/>
          <w:lang w:eastAsia="zh-CN"/>
        </w:rPr>
        <w:t>SCell</w:t>
      </w:r>
      <w:proofErr w:type="spellEnd"/>
    </w:p>
    <w:p w14:paraId="65ECB64A" w14:textId="36A1B552" w:rsidR="00F460AB" w:rsidRPr="00F460AB" w:rsidRDefault="00B730D2" w:rsidP="001A70A1">
      <w:pPr>
        <w:numPr>
          <w:ilvl w:val="0"/>
          <w:numId w:val="5"/>
        </w:numPr>
        <w:spacing w:afterLines="50" w:after="120"/>
        <w:jc w:val="both"/>
        <w:rPr>
          <w:rFonts w:eastAsia="等线"/>
          <w:lang w:val="en-US" w:eastAsia="zh-CN"/>
        </w:rPr>
      </w:pPr>
      <w:r>
        <w:rPr>
          <w:rFonts w:eastAsia="等线"/>
          <w:lang w:eastAsia="zh-CN"/>
        </w:rPr>
        <w:t xml:space="preserve">T2: </w:t>
      </w:r>
      <w:r w:rsidR="00F460AB" w:rsidRPr="00F460AB">
        <w:rPr>
          <w:rFonts w:eastAsia="等线"/>
          <w:lang w:eastAsia="zh-CN"/>
        </w:rPr>
        <w:t xml:space="preserve">the delay for obtaining a valid TA command for the </w:t>
      </w:r>
      <w:proofErr w:type="spellStart"/>
      <w:r w:rsidR="00F460AB" w:rsidRPr="00F460AB">
        <w:rPr>
          <w:rFonts w:eastAsia="等线"/>
          <w:lang w:eastAsia="zh-CN"/>
        </w:rPr>
        <w:t>sTAG</w:t>
      </w:r>
      <w:proofErr w:type="spellEnd"/>
    </w:p>
    <w:p w14:paraId="2CAD411D" w14:textId="2B6C0A21" w:rsidR="0026350B" w:rsidRPr="00F460AB" w:rsidRDefault="001A2C5C" w:rsidP="001A70A1">
      <w:pPr>
        <w:numPr>
          <w:ilvl w:val="0"/>
          <w:numId w:val="5"/>
        </w:numPr>
        <w:spacing w:afterLines="50" w:after="120"/>
        <w:jc w:val="both"/>
        <w:rPr>
          <w:rFonts w:eastAsia="等线"/>
          <w:lang w:val="en-US" w:eastAsia="zh-CN"/>
        </w:rPr>
      </w:pPr>
      <w:r>
        <w:rPr>
          <w:rFonts w:eastAsia="等线"/>
          <w:lang w:eastAsia="zh-CN"/>
        </w:rPr>
        <w:t xml:space="preserve">T3: </w:t>
      </w:r>
      <w:r w:rsidR="00F460AB" w:rsidRPr="00F460AB">
        <w:rPr>
          <w:rFonts w:eastAsia="等线"/>
          <w:lang w:eastAsia="zh-CN"/>
        </w:rPr>
        <w:t>the delay for applying the received TA for uplin</w:t>
      </w:r>
      <w:r w:rsidR="001464F1">
        <w:rPr>
          <w:rFonts w:eastAsia="等线"/>
          <w:lang w:eastAsia="zh-CN"/>
        </w:rPr>
        <w:t>k</w:t>
      </w:r>
      <w:r w:rsidR="00F460AB" w:rsidRPr="00F460AB">
        <w:rPr>
          <w:rFonts w:eastAsia="等线"/>
          <w:lang w:eastAsia="zh-CN"/>
        </w:rPr>
        <w:t xml:space="preserve"> transmission</w:t>
      </w:r>
    </w:p>
    <w:p w14:paraId="697E5B93" w14:textId="43221F6C" w:rsidR="00F460AB" w:rsidRPr="00B91A37" w:rsidRDefault="0026350B" w:rsidP="001A70A1">
      <w:pPr>
        <w:tabs>
          <w:tab w:val="num" w:pos="2160"/>
          <w:tab w:val="num" w:pos="2880"/>
        </w:tabs>
        <w:spacing w:afterLines="50" w:after="120"/>
        <w:jc w:val="both"/>
        <w:rPr>
          <w:rFonts w:eastAsia="等线"/>
          <w:b/>
          <w:i/>
          <w:lang w:eastAsia="zh-CN"/>
        </w:rPr>
      </w:pPr>
      <w:r w:rsidRPr="00B91A37">
        <w:rPr>
          <w:rFonts w:eastAsia="等线" w:hint="eastAsia"/>
          <w:b/>
          <w:i/>
          <w:lang w:eastAsia="zh-CN"/>
        </w:rPr>
        <w:t>P</w:t>
      </w:r>
      <w:r w:rsidRPr="00B91A37">
        <w:rPr>
          <w:rFonts w:eastAsia="等线"/>
          <w:b/>
          <w:i/>
          <w:lang w:eastAsia="zh-CN"/>
        </w:rPr>
        <w:t>ropos</w:t>
      </w:r>
      <w:r w:rsidRPr="00B91A37">
        <w:rPr>
          <w:rFonts w:eastAsia="等线" w:hint="eastAsia"/>
          <w:b/>
          <w:i/>
          <w:lang w:eastAsia="zh-CN"/>
        </w:rPr>
        <w:t>al</w:t>
      </w:r>
      <w:r w:rsidRPr="00B91A37">
        <w:rPr>
          <w:rFonts w:eastAsia="等线"/>
          <w:b/>
          <w:i/>
          <w:lang w:eastAsia="zh-CN"/>
        </w:rPr>
        <w:t xml:space="preserve"> </w:t>
      </w:r>
      <w:r w:rsidR="009D26F3" w:rsidRPr="00B91A37">
        <w:rPr>
          <w:rFonts w:eastAsia="等线"/>
          <w:b/>
          <w:i/>
          <w:lang w:eastAsia="zh-CN"/>
        </w:rPr>
        <w:t>6</w:t>
      </w:r>
      <w:r w:rsidRPr="00B91A37">
        <w:rPr>
          <w:rFonts w:eastAsia="等线"/>
          <w:b/>
          <w:i/>
          <w:lang w:eastAsia="zh-CN"/>
        </w:rPr>
        <w:t xml:space="preserve">: The additional delay for NR PUCCH </w:t>
      </w:r>
      <w:proofErr w:type="spellStart"/>
      <w:r w:rsidRPr="00B91A37">
        <w:rPr>
          <w:rFonts w:eastAsia="等线"/>
          <w:b/>
          <w:i/>
          <w:lang w:eastAsia="zh-CN"/>
        </w:rPr>
        <w:t>SCell</w:t>
      </w:r>
      <w:proofErr w:type="spellEnd"/>
      <w:r w:rsidRPr="00B91A37">
        <w:rPr>
          <w:rFonts w:eastAsia="等线"/>
          <w:b/>
          <w:i/>
          <w:lang w:eastAsia="zh-CN"/>
        </w:rPr>
        <w:t xml:space="preserve"> activation with invalid TA should be defined</w:t>
      </w:r>
      <w:r w:rsidR="00F460AB" w:rsidRPr="00B91A37">
        <w:rPr>
          <w:rFonts w:eastAsia="等线"/>
          <w:b/>
          <w:i/>
          <w:lang w:eastAsia="zh-CN"/>
        </w:rPr>
        <w:t>,</w:t>
      </w:r>
      <w:r w:rsidRPr="00B91A37">
        <w:rPr>
          <w:rFonts w:eastAsia="等线"/>
          <w:b/>
          <w:i/>
          <w:lang w:eastAsia="zh-CN"/>
        </w:rPr>
        <w:t xml:space="preserve"> </w:t>
      </w:r>
      <w:r w:rsidR="00F460AB" w:rsidRPr="00B91A37">
        <w:rPr>
          <w:rFonts w:eastAsia="等线" w:hint="eastAsia"/>
          <w:b/>
          <w:i/>
          <w:lang w:eastAsia="zh-CN"/>
        </w:rPr>
        <w:t>c</w:t>
      </w:r>
      <w:r w:rsidR="00F460AB" w:rsidRPr="00B91A37">
        <w:rPr>
          <w:rFonts w:eastAsia="等线"/>
          <w:b/>
          <w:i/>
          <w:lang w:eastAsia="zh-CN"/>
        </w:rPr>
        <w:t>onsidering</w:t>
      </w:r>
      <w:r w:rsidR="009C7334" w:rsidRPr="00B91A37">
        <w:rPr>
          <w:rFonts w:eastAsia="等线"/>
          <w:b/>
          <w:i/>
          <w:lang w:eastAsia="zh-CN"/>
        </w:rPr>
        <w:t xml:space="preserve"> </w:t>
      </w:r>
      <w:r w:rsidR="007264E2" w:rsidRPr="00B91A37">
        <w:rPr>
          <w:rFonts w:eastAsia="等线"/>
          <w:b/>
          <w:i/>
          <w:lang w:eastAsia="zh-CN"/>
        </w:rPr>
        <w:t>at least the following</w:t>
      </w:r>
      <w:r w:rsidR="009C7334" w:rsidRPr="00B91A37">
        <w:rPr>
          <w:rFonts w:eastAsia="等线"/>
          <w:b/>
          <w:i/>
          <w:lang w:eastAsia="zh-CN"/>
        </w:rPr>
        <w:t xml:space="preserve"> 3 components:</w:t>
      </w:r>
    </w:p>
    <w:p w14:paraId="4B15EE22" w14:textId="5E157941" w:rsidR="00086C0A" w:rsidRPr="00B91A37" w:rsidRDefault="00086C0A" w:rsidP="001A70A1">
      <w:pPr>
        <w:numPr>
          <w:ilvl w:val="0"/>
          <w:numId w:val="5"/>
        </w:numPr>
        <w:tabs>
          <w:tab w:val="num" w:pos="2160"/>
        </w:tabs>
        <w:spacing w:afterLines="50" w:after="120"/>
        <w:jc w:val="both"/>
        <w:rPr>
          <w:rFonts w:eastAsia="等线"/>
          <w:b/>
          <w:i/>
          <w:lang w:eastAsia="zh-CN"/>
        </w:rPr>
      </w:pPr>
      <w:r w:rsidRPr="00B91A37">
        <w:rPr>
          <w:rFonts w:eastAsia="等线"/>
          <w:b/>
          <w:i/>
          <w:lang w:eastAsia="zh-CN"/>
        </w:rPr>
        <w:t xml:space="preserve">the delay uncertainty in acquiring the first available PRACH occasion in the PUCCH </w:t>
      </w:r>
      <w:proofErr w:type="spellStart"/>
      <w:r w:rsidRPr="00B91A37">
        <w:rPr>
          <w:rFonts w:eastAsia="等线"/>
          <w:b/>
          <w:i/>
          <w:lang w:eastAsia="zh-CN"/>
        </w:rPr>
        <w:t>SCell</w:t>
      </w:r>
      <w:proofErr w:type="spellEnd"/>
    </w:p>
    <w:p w14:paraId="235D6725" w14:textId="77777777" w:rsidR="00086C0A" w:rsidRPr="00B91A37" w:rsidRDefault="00086C0A" w:rsidP="001A70A1">
      <w:pPr>
        <w:numPr>
          <w:ilvl w:val="0"/>
          <w:numId w:val="5"/>
        </w:numPr>
        <w:tabs>
          <w:tab w:val="num" w:pos="2880"/>
        </w:tabs>
        <w:spacing w:afterLines="50" w:after="120"/>
        <w:jc w:val="both"/>
        <w:rPr>
          <w:rFonts w:eastAsia="等线"/>
          <w:b/>
          <w:i/>
          <w:lang w:eastAsia="zh-CN"/>
        </w:rPr>
      </w:pPr>
      <w:r w:rsidRPr="00B91A37">
        <w:rPr>
          <w:rFonts w:eastAsia="等线"/>
          <w:b/>
          <w:i/>
          <w:lang w:eastAsia="zh-CN"/>
        </w:rPr>
        <w:t xml:space="preserve">the delay for obtaining a valid TA command for the </w:t>
      </w:r>
      <w:proofErr w:type="spellStart"/>
      <w:r w:rsidRPr="00B91A37">
        <w:rPr>
          <w:rFonts w:eastAsia="等线"/>
          <w:b/>
          <w:i/>
          <w:lang w:eastAsia="zh-CN"/>
        </w:rPr>
        <w:t>sTAG</w:t>
      </w:r>
      <w:proofErr w:type="spellEnd"/>
    </w:p>
    <w:p w14:paraId="514ACA49" w14:textId="47948A14" w:rsidR="00086C0A" w:rsidRPr="00B91A37" w:rsidRDefault="00086C0A" w:rsidP="001A70A1">
      <w:pPr>
        <w:numPr>
          <w:ilvl w:val="0"/>
          <w:numId w:val="5"/>
        </w:numPr>
        <w:tabs>
          <w:tab w:val="num" w:pos="2880"/>
        </w:tabs>
        <w:spacing w:afterLines="50" w:after="120"/>
        <w:jc w:val="both"/>
        <w:rPr>
          <w:rFonts w:eastAsia="等线"/>
          <w:b/>
          <w:i/>
          <w:lang w:eastAsia="zh-CN"/>
        </w:rPr>
      </w:pPr>
      <w:r w:rsidRPr="00B91A37">
        <w:rPr>
          <w:rFonts w:eastAsia="等线"/>
          <w:b/>
          <w:i/>
          <w:lang w:eastAsia="zh-CN"/>
        </w:rPr>
        <w:t>the delay for applying the received TA for uplin</w:t>
      </w:r>
      <w:r w:rsidR="001464F1" w:rsidRPr="00B91A37">
        <w:rPr>
          <w:rFonts w:eastAsia="等线"/>
          <w:b/>
          <w:i/>
          <w:lang w:eastAsia="zh-CN"/>
        </w:rPr>
        <w:t>k</w:t>
      </w:r>
      <w:r w:rsidRPr="00B91A37">
        <w:rPr>
          <w:rFonts w:eastAsia="等线"/>
          <w:b/>
          <w:i/>
          <w:lang w:eastAsia="zh-CN"/>
        </w:rPr>
        <w:t xml:space="preserve"> transmission</w:t>
      </w:r>
    </w:p>
    <w:p w14:paraId="5B9F65DA" w14:textId="41C99A04" w:rsidR="006C674B" w:rsidRDefault="00770473" w:rsidP="00480F84">
      <w:pPr>
        <w:pStyle w:val="1"/>
        <w:numPr>
          <w:ilvl w:val="0"/>
          <w:numId w:val="1"/>
        </w:numPr>
        <w:jc w:val="both"/>
        <w:rPr>
          <w:lang w:eastAsia="ja-JP"/>
        </w:rPr>
      </w:pPr>
      <w:r w:rsidRPr="00891A01">
        <w:rPr>
          <w:rFonts w:hint="eastAsia"/>
          <w:lang w:eastAsia="ja-JP"/>
        </w:rPr>
        <w:t>Conclusion</w:t>
      </w:r>
    </w:p>
    <w:p w14:paraId="2DB8B618" w14:textId="34A09D4C" w:rsidR="007E02AD" w:rsidRDefault="008F10E2" w:rsidP="00480F84">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A93D3C" w:rsidRPr="00A93D3C">
        <w:rPr>
          <w:lang w:eastAsia="ja-JP"/>
        </w:rPr>
        <w:t xml:space="preserve">PUCCH </w:t>
      </w:r>
      <w:proofErr w:type="spellStart"/>
      <w:r w:rsidR="00A93D3C" w:rsidRPr="00A93D3C">
        <w:rPr>
          <w:lang w:eastAsia="ja-JP"/>
        </w:rPr>
        <w:t>SCell</w:t>
      </w:r>
      <w:proofErr w:type="spellEnd"/>
      <w:r w:rsidR="00A93D3C" w:rsidRPr="00A93D3C">
        <w:rPr>
          <w:lang w:eastAsia="ja-JP"/>
        </w:rPr>
        <w:t xml:space="preserve"> Activation/Deactivation delay requirements</w:t>
      </w:r>
      <w:r w:rsidR="00BE6802">
        <w:rPr>
          <w:lang w:eastAsia="ja-JP"/>
        </w:rPr>
        <w:t>.</w:t>
      </w:r>
    </w:p>
    <w:p w14:paraId="3D294680" w14:textId="77777777" w:rsidR="001A70A1" w:rsidRPr="00B91A37" w:rsidRDefault="001A70A1" w:rsidP="001A70A1">
      <w:pPr>
        <w:spacing w:afterLines="50" w:after="120"/>
        <w:jc w:val="both"/>
        <w:rPr>
          <w:rFonts w:eastAsia="宋体"/>
          <w:b/>
          <w:i/>
          <w:kern w:val="24"/>
          <w:lang w:eastAsia="zh-CN"/>
        </w:rPr>
      </w:pPr>
      <w:r w:rsidRPr="00B91A37">
        <w:rPr>
          <w:rFonts w:eastAsia="宋体"/>
          <w:b/>
          <w:i/>
          <w:kern w:val="24"/>
          <w:lang w:eastAsia="zh-CN"/>
        </w:rPr>
        <w:t>Proposal 1</w:t>
      </w:r>
      <w:r w:rsidRPr="00B91A37">
        <w:rPr>
          <w:rFonts w:eastAsia="宋体" w:hint="eastAsia"/>
          <w:b/>
          <w:i/>
          <w:kern w:val="24"/>
          <w:lang w:eastAsia="zh-CN"/>
        </w:rPr>
        <w:t>：</w:t>
      </w:r>
      <w:r w:rsidRPr="00B91A37">
        <w:rPr>
          <w:rFonts w:eastAsia="宋体"/>
          <w:b/>
          <w:i/>
          <w:kern w:val="24"/>
          <w:lang w:eastAsia="zh-CN"/>
        </w:rPr>
        <w:t xml:space="preserve">For both valid TA and invalid TA case, the ending point of PUCCH </w:t>
      </w:r>
      <w:proofErr w:type="spellStart"/>
      <w:r w:rsidRPr="00B91A37">
        <w:rPr>
          <w:rFonts w:eastAsia="宋体"/>
          <w:b/>
          <w:i/>
          <w:kern w:val="24"/>
          <w:lang w:eastAsia="zh-CN"/>
        </w:rPr>
        <w:t>SCell</w:t>
      </w:r>
      <w:proofErr w:type="spellEnd"/>
      <w:r w:rsidRPr="00B91A37">
        <w:rPr>
          <w:rFonts w:eastAsia="宋体"/>
          <w:b/>
          <w:i/>
          <w:kern w:val="24"/>
          <w:lang w:eastAsia="zh-CN"/>
        </w:rPr>
        <w:t xml:space="preserve"> activation should be the point when UE transmit valid CSI report on target PUCCH </w:t>
      </w:r>
      <w:proofErr w:type="spellStart"/>
      <w:r w:rsidRPr="00B91A37">
        <w:rPr>
          <w:rFonts w:eastAsia="宋体"/>
          <w:b/>
          <w:i/>
          <w:kern w:val="24"/>
          <w:lang w:eastAsia="zh-CN"/>
        </w:rPr>
        <w:t>SCell</w:t>
      </w:r>
      <w:proofErr w:type="spellEnd"/>
      <w:r w:rsidRPr="00B91A37">
        <w:rPr>
          <w:rFonts w:eastAsia="宋体"/>
          <w:b/>
          <w:i/>
          <w:kern w:val="24"/>
          <w:lang w:eastAsia="zh-CN"/>
        </w:rPr>
        <w:t>.</w:t>
      </w:r>
    </w:p>
    <w:p w14:paraId="5E865694" w14:textId="77777777" w:rsidR="001A70A1" w:rsidRPr="00B91A37" w:rsidRDefault="001A70A1" w:rsidP="001A70A1">
      <w:pPr>
        <w:spacing w:afterLines="50" w:after="120"/>
        <w:jc w:val="both"/>
        <w:rPr>
          <w:b/>
          <w:i/>
        </w:rPr>
      </w:pPr>
      <w:r w:rsidRPr="00B91A37">
        <w:rPr>
          <w:rFonts w:hint="eastAsia"/>
          <w:b/>
          <w:i/>
        </w:rPr>
        <w:t>P</w:t>
      </w:r>
      <w:r w:rsidRPr="00B91A37">
        <w:rPr>
          <w:b/>
          <w:i/>
        </w:rPr>
        <w:t xml:space="preserve">roposal 2: If the target PUCCH </w:t>
      </w:r>
      <w:proofErr w:type="spellStart"/>
      <w:r w:rsidRPr="00B91A37">
        <w:rPr>
          <w:b/>
          <w:i/>
        </w:rPr>
        <w:t>SCell</w:t>
      </w:r>
      <w:proofErr w:type="spellEnd"/>
      <w:r w:rsidRPr="00B91A37">
        <w:rPr>
          <w:b/>
          <w:i/>
        </w:rPr>
        <w:t xml:space="preserve"> is unknown cell in FR1,</w:t>
      </w:r>
    </w:p>
    <w:p w14:paraId="62B463CD" w14:textId="77777777" w:rsidR="001A70A1" w:rsidRPr="00B91A37" w:rsidRDefault="001A70A1" w:rsidP="00B91A37">
      <w:pPr>
        <w:numPr>
          <w:ilvl w:val="0"/>
          <w:numId w:val="28"/>
        </w:numPr>
        <w:spacing w:afterLines="50" w:after="120"/>
        <w:rPr>
          <w:b/>
          <w:i/>
          <w:lang w:val="en-US"/>
        </w:rPr>
      </w:pPr>
      <w:r w:rsidRPr="00B91A37">
        <w:rPr>
          <w:b/>
          <w:i/>
        </w:rPr>
        <w:t xml:space="preserve">if it is contiguous to an active serving cell in the same band (following the same conditions in TS38.133 section 8.3.2 for intra-band contiguous FR1 </w:t>
      </w:r>
      <w:proofErr w:type="spellStart"/>
      <w:r w:rsidRPr="00B91A37">
        <w:rPr>
          <w:b/>
          <w:i/>
        </w:rPr>
        <w:t>Scell</w:t>
      </w:r>
      <w:proofErr w:type="spellEnd"/>
      <w:r w:rsidRPr="00B91A37">
        <w:rPr>
          <w:b/>
          <w:i/>
        </w:rPr>
        <w:t xml:space="preserve"> activation), no need to indicate the beam information to network for determining the associated SSB in PDCCH order for RA.</w:t>
      </w:r>
    </w:p>
    <w:p w14:paraId="3D6588DD" w14:textId="77777777" w:rsidR="001A70A1" w:rsidRPr="00B91A37" w:rsidRDefault="001A70A1" w:rsidP="00B91A37">
      <w:pPr>
        <w:numPr>
          <w:ilvl w:val="0"/>
          <w:numId w:val="28"/>
        </w:numPr>
        <w:spacing w:afterLines="50" w:after="120"/>
        <w:rPr>
          <w:rFonts w:eastAsia="等线"/>
          <w:i/>
          <w:lang w:eastAsia="zh-CN"/>
        </w:rPr>
      </w:pPr>
      <w:r w:rsidRPr="00B91A37">
        <w:rPr>
          <w:b/>
          <w:i/>
        </w:rPr>
        <w:t>if there is no contiguous active serving cell on that FR1 band, need to indicate the beam information to network for determining the associated SSB in PDCCH order for RA.</w:t>
      </w:r>
    </w:p>
    <w:p w14:paraId="6DF6F157" w14:textId="67739CC5" w:rsidR="001A70A1" w:rsidRPr="00B91A37" w:rsidRDefault="001A70A1" w:rsidP="001A70A1">
      <w:pPr>
        <w:spacing w:afterLines="50" w:after="120"/>
        <w:jc w:val="both"/>
        <w:rPr>
          <w:b/>
          <w:i/>
        </w:rPr>
      </w:pPr>
      <w:r w:rsidRPr="00B91A37">
        <w:rPr>
          <w:rFonts w:eastAsia="等线" w:hint="eastAsia"/>
          <w:b/>
          <w:i/>
          <w:lang w:eastAsia="zh-CN"/>
        </w:rPr>
        <w:t>P</w:t>
      </w:r>
      <w:r w:rsidRPr="00B91A37">
        <w:rPr>
          <w:rFonts w:eastAsia="等线"/>
          <w:b/>
          <w:i/>
          <w:lang w:eastAsia="zh-CN"/>
        </w:rPr>
        <w:t>roposal 3</w:t>
      </w:r>
      <w:r w:rsidRPr="00B91A37">
        <w:rPr>
          <w:b/>
          <w:i/>
        </w:rPr>
        <w:t xml:space="preserve">: Send LS to RAN1/RAN2 asking for the feasible solutions for transmitting beam information during activating a PUCCH </w:t>
      </w:r>
      <w:proofErr w:type="spellStart"/>
      <w:r w:rsidRPr="00B91A37">
        <w:rPr>
          <w:b/>
          <w:i/>
        </w:rPr>
        <w:t>SCell</w:t>
      </w:r>
      <w:proofErr w:type="spellEnd"/>
      <w:r w:rsidRPr="00B91A37">
        <w:rPr>
          <w:b/>
          <w:i/>
        </w:rPr>
        <w:t>.</w:t>
      </w:r>
    </w:p>
    <w:p w14:paraId="02DA41A4" w14:textId="334F12C7" w:rsidR="001A70A1" w:rsidRPr="00B91A37" w:rsidRDefault="001A70A1" w:rsidP="001A70A1">
      <w:pPr>
        <w:spacing w:afterLines="50" w:after="120"/>
        <w:rPr>
          <w:rFonts w:eastAsia="等线"/>
          <w:b/>
          <w:i/>
          <w:lang w:eastAsia="zh-CN"/>
        </w:rPr>
      </w:pPr>
      <w:r w:rsidRPr="00B91A37">
        <w:rPr>
          <w:rFonts w:hint="eastAsia"/>
          <w:b/>
          <w:i/>
        </w:rPr>
        <w:t>O</w:t>
      </w:r>
      <w:r w:rsidRPr="00B91A37">
        <w:rPr>
          <w:b/>
          <w:i/>
        </w:rPr>
        <w:t>bservation 1</w:t>
      </w:r>
      <w:r w:rsidRPr="00B91A37">
        <w:rPr>
          <w:rFonts w:eastAsia="等线"/>
          <w:b/>
          <w:i/>
          <w:lang w:eastAsia="zh-CN"/>
        </w:rPr>
        <w:t>:</w:t>
      </w:r>
      <w:r w:rsidRPr="00B91A37">
        <w:rPr>
          <w:rFonts w:asciiTheme="minorHAnsi" w:eastAsiaTheme="minorEastAsia" w:hAnsi="Calibri" w:cstheme="minorBidi"/>
          <w:b/>
          <w:i/>
          <w:color w:val="000000" w:themeColor="text1"/>
          <w:kern w:val="24"/>
          <w:sz w:val="26"/>
          <w:szCs w:val="26"/>
        </w:rPr>
        <w:t xml:space="preserve"> </w:t>
      </w:r>
      <w:r w:rsidRPr="00B91A37">
        <w:rPr>
          <w:rFonts w:eastAsia="等线"/>
          <w:b/>
          <w:i/>
          <w:lang w:eastAsia="zh-CN"/>
        </w:rPr>
        <w:t xml:space="preserve">L1-RSRP report is transmitted on the </w:t>
      </w:r>
      <w:proofErr w:type="spellStart"/>
      <w:r w:rsidRPr="00B91A37">
        <w:rPr>
          <w:rFonts w:eastAsia="等线"/>
          <w:b/>
          <w:i/>
          <w:lang w:eastAsia="zh-CN"/>
        </w:rPr>
        <w:t>SpCell</w:t>
      </w:r>
      <w:proofErr w:type="spellEnd"/>
      <w:r w:rsidRPr="00B91A37">
        <w:rPr>
          <w:rFonts w:eastAsia="等线"/>
          <w:b/>
          <w:i/>
          <w:lang w:eastAsia="zh-CN"/>
        </w:rPr>
        <w:t xml:space="preserve"> if L1-RSRP report is needed</w:t>
      </w:r>
    </w:p>
    <w:p w14:paraId="49052198" w14:textId="77777777" w:rsidR="001A70A1" w:rsidRPr="00B91A37" w:rsidRDefault="001A70A1" w:rsidP="001A70A1">
      <w:pPr>
        <w:spacing w:afterLines="50" w:after="120"/>
        <w:jc w:val="both"/>
        <w:rPr>
          <w:rFonts w:eastAsia="等线"/>
          <w:b/>
          <w:i/>
          <w:lang w:val="en-US" w:eastAsia="zh-CN"/>
        </w:rPr>
      </w:pPr>
      <w:r w:rsidRPr="00B91A37">
        <w:rPr>
          <w:rFonts w:eastAsia="等线" w:hint="eastAsia"/>
          <w:b/>
          <w:i/>
          <w:lang w:eastAsia="zh-CN"/>
        </w:rPr>
        <w:t>P</w:t>
      </w:r>
      <w:r w:rsidRPr="00B91A37">
        <w:rPr>
          <w:rFonts w:eastAsia="等线"/>
          <w:b/>
          <w:i/>
          <w:lang w:eastAsia="zh-CN"/>
        </w:rPr>
        <w:t>ropos</w:t>
      </w:r>
      <w:r w:rsidRPr="00B91A37">
        <w:rPr>
          <w:rFonts w:eastAsia="等线" w:hint="eastAsia"/>
          <w:b/>
          <w:i/>
          <w:lang w:eastAsia="zh-CN"/>
        </w:rPr>
        <w:t>al</w:t>
      </w:r>
      <w:r w:rsidRPr="00B91A37">
        <w:rPr>
          <w:rFonts w:eastAsia="等线"/>
          <w:b/>
          <w:i/>
          <w:lang w:eastAsia="zh-CN"/>
        </w:rPr>
        <w:t xml:space="preserve"> 4: </w:t>
      </w:r>
      <w:r w:rsidRPr="00B91A37">
        <w:rPr>
          <w:rFonts w:eastAsia="等线"/>
          <w:b/>
          <w:i/>
          <w:lang w:val="en-US" w:eastAsia="zh-CN"/>
        </w:rPr>
        <w:t xml:space="preserve">The PUCCH </w:t>
      </w:r>
      <w:proofErr w:type="spellStart"/>
      <w:r w:rsidRPr="00B91A37">
        <w:rPr>
          <w:rFonts w:eastAsia="等线"/>
          <w:b/>
          <w:i/>
          <w:lang w:val="en-US" w:eastAsia="zh-CN"/>
        </w:rPr>
        <w:t>SCell</w:t>
      </w:r>
      <w:proofErr w:type="spellEnd"/>
      <w:r w:rsidRPr="00B91A37">
        <w:rPr>
          <w:rFonts w:eastAsia="等线"/>
          <w:b/>
          <w:i/>
          <w:lang w:val="en-US" w:eastAsia="zh-CN"/>
        </w:rPr>
        <w:t xml:space="preserve"> activation delay with valid TA should be </w:t>
      </w:r>
      <w:r w:rsidRPr="00B91A37">
        <w:rPr>
          <w:rFonts w:eastAsia="等线"/>
          <w:b/>
          <w:i/>
          <w:lang w:eastAsia="zh-CN"/>
        </w:rPr>
        <w:t>T</w:t>
      </w:r>
      <w:r w:rsidRPr="00B91A37">
        <w:rPr>
          <w:rFonts w:eastAsia="等线"/>
          <w:b/>
          <w:i/>
          <w:vertAlign w:val="subscript"/>
          <w:lang w:eastAsia="zh-CN"/>
        </w:rPr>
        <w:t xml:space="preserve">HARQ </w:t>
      </w:r>
      <w:r w:rsidRPr="00B91A37">
        <w:rPr>
          <w:rFonts w:eastAsia="等线"/>
          <w:b/>
          <w:i/>
          <w:lang w:eastAsia="zh-CN"/>
        </w:rPr>
        <w:t xml:space="preserve">+ </w:t>
      </w:r>
      <w:proofErr w:type="spellStart"/>
      <w:r w:rsidRPr="00B91A37">
        <w:rPr>
          <w:rFonts w:eastAsia="等线"/>
          <w:b/>
          <w:i/>
          <w:lang w:eastAsia="zh-CN"/>
        </w:rPr>
        <w:t>T</w:t>
      </w:r>
      <w:r w:rsidRPr="00B91A37">
        <w:rPr>
          <w:rFonts w:eastAsia="等线"/>
          <w:b/>
          <w:i/>
          <w:vertAlign w:val="subscript"/>
          <w:lang w:eastAsia="zh-CN"/>
        </w:rPr>
        <w:t>activation_time</w:t>
      </w:r>
      <w:proofErr w:type="spellEnd"/>
      <w:r w:rsidRPr="00B91A37">
        <w:rPr>
          <w:rFonts w:eastAsia="等线"/>
          <w:b/>
          <w:i/>
          <w:vertAlign w:val="subscript"/>
          <w:lang w:eastAsia="zh-CN"/>
        </w:rPr>
        <w:t xml:space="preserve"> </w:t>
      </w:r>
      <w:r w:rsidRPr="00B91A37">
        <w:rPr>
          <w:rFonts w:eastAsia="等线"/>
          <w:b/>
          <w:i/>
          <w:lang w:eastAsia="zh-CN"/>
        </w:rPr>
        <w:t>+</w:t>
      </w:r>
      <w:proofErr w:type="spellStart"/>
      <w:r w:rsidRPr="00B91A37">
        <w:rPr>
          <w:rFonts w:eastAsia="等线"/>
          <w:b/>
          <w:i/>
          <w:lang w:eastAsia="zh-CN"/>
        </w:rPr>
        <w:t>T</w:t>
      </w:r>
      <w:r w:rsidRPr="00B91A37">
        <w:rPr>
          <w:rFonts w:eastAsia="等线"/>
          <w:b/>
          <w:i/>
          <w:vertAlign w:val="subscript"/>
          <w:lang w:eastAsia="zh-CN"/>
        </w:rPr>
        <w:t>CSI_Reporting</w:t>
      </w:r>
      <w:proofErr w:type="spellEnd"/>
      <w:r w:rsidRPr="00B91A37">
        <w:rPr>
          <w:rFonts w:eastAsia="等线"/>
          <w:b/>
          <w:i/>
          <w:lang w:eastAsia="zh-CN"/>
        </w:rPr>
        <w:t>)/ NR slot length.</w:t>
      </w:r>
      <w:r w:rsidRPr="00B91A37">
        <w:rPr>
          <w:rFonts w:eastAsia="等线"/>
          <w:b/>
          <w:i/>
          <w:lang w:val="en-US" w:eastAsia="zh-CN"/>
        </w:rPr>
        <w:t xml:space="preserve"> </w:t>
      </w:r>
    </w:p>
    <w:p w14:paraId="7C958AC6" w14:textId="77777777" w:rsidR="001A70A1" w:rsidRPr="00B91A37" w:rsidRDefault="001A70A1" w:rsidP="001A70A1">
      <w:pPr>
        <w:spacing w:afterLines="50" w:after="120"/>
        <w:rPr>
          <w:rFonts w:eastAsia="等线"/>
          <w:b/>
          <w:i/>
          <w:lang w:eastAsia="zh-CN"/>
        </w:rPr>
      </w:pPr>
      <w:r w:rsidRPr="00B91A37">
        <w:rPr>
          <w:rFonts w:eastAsia="等线"/>
          <w:b/>
          <w:i/>
          <w:lang w:eastAsia="zh-CN"/>
        </w:rPr>
        <w:t xml:space="preserve">Proposal 5: The UL spatial relation should be considered for PUCCH </w:t>
      </w:r>
      <w:proofErr w:type="spellStart"/>
      <w:r w:rsidRPr="00B91A37">
        <w:rPr>
          <w:rFonts w:eastAsia="等线"/>
          <w:b/>
          <w:i/>
          <w:lang w:eastAsia="zh-CN"/>
        </w:rPr>
        <w:t>SCell</w:t>
      </w:r>
      <w:proofErr w:type="spellEnd"/>
      <w:r w:rsidRPr="00B91A37">
        <w:rPr>
          <w:rFonts w:eastAsia="等线"/>
          <w:b/>
          <w:i/>
          <w:lang w:eastAsia="zh-CN"/>
        </w:rPr>
        <w:t xml:space="preserve"> activation in FR2 only, if it was agreed that the UL spatial relation is needed.</w:t>
      </w:r>
    </w:p>
    <w:p w14:paraId="6789E06F" w14:textId="77777777" w:rsidR="001A70A1" w:rsidRPr="00B91A37" w:rsidRDefault="001A70A1" w:rsidP="001A70A1">
      <w:pPr>
        <w:tabs>
          <w:tab w:val="num" w:pos="2160"/>
          <w:tab w:val="num" w:pos="2880"/>
        </w:tabs>
        <w:spacing w:afterLines="50" w:after="120"/>
        <w:jc w:val="both"/>
        <w:rPr>
          <w:rFonts w:eastAsia="等线"/>
          <w:b/>
          <w:i/>
          <w:lang w:eastAsia="zh-CN"/>
        </w:rPr>
      </w:pPr>
      <w:r w:rsidRPr="00B91A37">
        <w:rPr>
          <w:rFonts w:eastAsia="等线" w:hint="eastAsia"/>
          <w:b/>
          <w:i/>
          <w:lang w:eastAsia="zh-CN"/>
        </w:rPr>
        <w:t>P</w:t>
      </w:r>
      <w:r w:rsidRPr="00B91A37">
        <w:rPr>
          <w:rFonts w:eastAsia="等线"/>
          <w:b/>
          <w:i/>
          <w:lang w:eastAsia="zh-CN"/>
        </w:rPr>
        <w:t>ropos</w:t>
      </w:r>
      <w:r w:rsidRPr="00B91A37">
        <w:rPr>
          <w:rFonts w:eastAsia="等线" w:hint="eastAsia"/>
          <w:b/>
          <w:i/>
          <w:lang w:eastAsia="zh-CN"/>
        </w:rPr>
        <w:t>al</w:t>
      </w:r>
      <w:r w:rsidRPr="00B91A37">
        <w:rPr>
          <w:rFonts w:eastAsia="等线"/>
          <w:b/>
          <w:i/>
          <w:lang w:eastAsia="zh-CN"/>
        </w:rPr>
        <w:t xml:space="preserve"> 6: The additional delay for NR PUCCH </w:t>
      </w:r>
      <w:proofErr w:type="spellStart"/>
      <w:r w:rsidRPr="00B91A37">
        <w:rPr>
          <w:rFonts w:eastAsia="等线"/>
          <w:b/>
          <w:i/>
          <w:lang w:eastAsia="zh-CN"/>
        </w:rPr>
        <w:t>SCell</w:t>
      </w:r>
      <w:proofErr w:type="spellEnd"/>
      <w:r w:rsidRPr="00B91A37">
        <w:rPr>
          <w:rFonts w:eastAsia="等线"/>
          <w:b/>
          <w:i/>
          <w:lang w:eastAsia="zh-CN"/>
        </w:rPr>
        <w:t xml:space="preserve"> activation with invalid TA should be defined, </w:t>
      </w:r>
      <w:r w:rsidRPr="00B91A37">
        <w:rPr>
          <w:rFonts w:eastAsia="等线" w:hint="eastAsia"/>
          <w:b/>
          <w:i/>
          <w:lang w:eastAsia="zh-CN"/>
        </w:rPr>
        <w:t>c</w:t>
      </w:r>
      <w:r w:rsidRPr="00B91A37">
        <w:rPr>
          <w:rFonts w:eastAsia="等线"/>
          <w:b/>
          <w:i/>
          <w:lang w:eastAsia="zh-CN"/>
        </w:rPr>
        <w:t>onsidering at least the following 3 components:</w:t>
      </w:r>
    </w:p>
    <w:p w14:paraId="2F73F0B2" w14:textId="77777777" w:rsidR="001A70A1" w:rsidRPr="00B91A37" w:rsidRDefault="001A70A1" w:rsidP="001A70A1">
      <w:pPr>
        <w:numPr>
          <w:ilvl w:val="0"/>
          <w:numId w:val="5"/>
        </w:numPr>
        <w:tabs>
          <w:tab w:val="num" w:pos="2160"/>
        </w:tabs>
        <w:spacing w:afterLines="50" w:after="120"/>
        <w:jc w:val="both"/>
        <w:rPr>
          <w:rFonts w:eastAsia="等线"/>
          <w:b/>
          <w:i/>
          <w:lang w:eastAsia="zh-CN"/>
        </w:rPr>
      </w:pPr>
      <w:r w:rsidRPr="00B91A37">
        <w:rPr>
          <w:rFonts w:eastAsia="等线"/>
          <w:b/>
          <w:i/>
          <w:lang w:eastAsia="zh-CN"/>
        </w:rPr>
        <w:t xml:space="preserve">the delay uncertainty in acquiring the first available PRACH occasion in the PUCCH </w:t>
      </w:r>
      <w:proofErr w:type="spellStart"/>
      <w:r w:rsidRPr="00B91A37">
        <w:rPr>
          <w:rFonts w:eastAsia="等线"/>
          <w:b/>
          <w:i/>
          <w:lang w:eastAsia="zh-CN"/>
        </w:rPr>
        <w:t>SCell</w:t>
      </w:r>
      <w:proofErr w:type="spellEnd"/>
    </w:p>
    <w:p w14:paraId="0DE5A57F" w14:textId="77777777" w:rsidR="001A70A1" w:rsidRPr="00B91A37" w:rsidRDefault="001A70A1" w:rsidP="001A70A1">
      <w:pPr>
        <w:numPr>
          <w:ilvl w:val="0"/>
          <w:numId w:val="5"/>
        </w:numPr>
        <w:tabs>
          <w:tab w:val="num" w:pos="2880"/>
        </w:tabs>
        <w:spacing w:afterLines="50" w:after="120"/>
        <w:jc w:val="both"/>
        <w:rPr>
          <w:rFonts w:eastAsia="等线"/>
          <w:b/>
          <w:i/>
          <w:lang w:eastAsia="zh-CN"/>
        </w:rPr>
      </w:pPr>
      <w:r w:rsidRPr="00B91A37">
        <w:rPr>
          <w:rFonts w:eastAsia="等线"/>
          <w:b/>
          <w:i/>
          <w:lang w:eastAsia="zh-CN"/>
        </w:rPr>
        <w:t xml:space="preserve">the delay for obtaining a valid TA command for the </w:t>
      </w:r>
      <w:proofErr w:type="spellStart"/>
      <w:r w:rsidRPr="00B91A37">
        <w:rPr>
          <w:rFonts w:eastAsia="等线"/>
          <w:b/>
          <w:i/>
          <w:lang w:eastAsia="zh-CN"/>
        </w:rPr>
        <w:t>sTAG</w:t>
      </w:r>
      <w:proofErr w:type="spellEnd"/>
    </w:p>
    <w:p w14:paraId="10BF4D58" w14:textId="3BB39F72" w:rsidR="001A70A1" w:rsidRPr="00B91A37" w:rsidRDefault="001A70A1" w:rsidP="00480F84">
      <w:pPr>
        <w:numPr>
          <w:ilvl w:val="0"/>
          <w:numId w:val="5"/>
        </w:numPr>
        <w:tabs>
          <w:tab w:val="num" w:pos="2880"/>
        </w:tabs>
        <w:spacing w:afterLines="50" w:after="120"/>
        <w:jc w:val="both"/>
        <w:rPr>
          <w:rFonts w:eastAsia="等线"/>
          <w:b/>
          <w:i/>
          <w:lang w:eastAsia="zh-CN"/>
        </w:rPr>
      </w:pPr>
      <w:r w:rsidRPr="00B91A37">
        <w:rPr>
          <w:rFonts w:eastAsia="等线"/>
          <w:b/>
          <w:i/>
          <w:lang w:eastAsia="zh-CN"/>
        </w:rPr>
        <w:t>the delay for applying the received TA for uplink transmission</w:t>
      </w:r>
    </w:p>
    <w:p w14:paraId="7CF87B45" w14:textId="6DDEFFC5" w:rsidR="009D1BE4" w:rsidRDefault="009D1BE4" w:rsidP="00480F84">
      <w:pPr>
        <w:pStyle w:val="1"/>
        <w:jc w:val="both"/>
        <w:rPr>
          <w:lang w:eastAsia="ja-JP"/>
        </w:rPr>
      </w:pPr>
      <w:r w:rsidRPr="00891A01">
        <w:rPr>
          <w:rFonts w:hint="eastAsia"/>
          <w:lang w:eastAsia="ja-JP"/>
        </w:rPr>
        <w:t>References</w:t>
      </w:r>
    </w:p>
    <w:bookmarkEnd w:id="0"/>
    <w:p w14:paraId="3C4203F7" w14:textId="1B7EFBF6" w:rsidR="00BF7EC5" w:rsidRPr="00EE10A8" w:rsidRDefault="00BF7EC5" w:rsidP="00480F84">
      <w:pPr>
        <w:jc w:val="both"/>
        <w:rPr>
          <w:lang w:eastAsia="ja-JP"/>
        </w:rPr>
      </w:pPr>
      <w:r>
        <w:rPr>
          <w:rFonts w:hint="eastAsia"/>
          <w:lang w:eastAsia="ja-JP"/>
        </w:rPr>
        <w:t>[1]</w:t>
      </w:r>
      <w:r>
        <w:rPr>
          <w:lang w:eastAsia="ja-JP"/>
        </w:rPr>
        <w:t xml:space="preserve"> </w:t>
      </w:r>
      <w:r w:rsidRPr="00EE10A8">
        <w:rPr>
          <w:lang w:eastAsia="ja-JP"/>
        </w:rPr>
        <w:t>R</w:t>
      </w:r>
      <w:r w:rsidR="00814F7F">
        <w:rPr>
          <w:lang w:eastAsia="ja-JP"/>
        </w:rPr>
        <w:t>4-210</w:t>
      </w:r>
      <w:r w:rsidR="00847DCE">
        <w:rPr>
          <w:lang w:eastAsia="ja-JP"/>
        </w:rPr>
        <w:t>5788</w:t>
      </w:r>
      <w:r w:rsidRPr="00EE10A8">
        <w:rPr>
          <w:lang w:eastAsia="ja-JP"/>
        </w:rPr>
        <w:t xml:space="preserve">, </w:t>
      </w:r>
      <w:r w:rsidR="00814F7F" w:rsidRPr="00814F7F">
        <w:rPr>
          <w:lang w:eastAsia="ja-JP"/>
        </w:rPr>
        <w:t xml:space="preserve">WF on further RRM enhancement for NR and MR-DC - PUCCH </w:t>
      </w:r>
      <w:proofErr w:type="spellStart"/>
      <w:r w:rsidR="00814F7F" w:rsidRPr="00814F7F">
        <w:rPr>
          <w:lang w:eastAsia="ja-JP"/>
        </w:rPr>
        <w:t>SCell</w:t>
      </w:r>
      <w:proofErr w:type="spellEnd"/>
      <w:r w:rsidR="00814F7F" w:rsidRPr="00814F7F">
        <w:rPr>
          <w:lang w:eastAsia="ja-JP"/>
        </w:rPr>
        <w:t xml:space="preserve"> activation/deactivation requirements</w:t>
      </w:r>
      <w:r w:rsidRPr="00EE10A8">
        <w:rPr>
          <w:lang w:eastAsia="ja-JP"/>
        </w:rPr>
        <w:t>, RAN</w:t>
      </w:r>
      <w:r w:rsidR="002561C9">
        <w:rPr>
          <w:lang w:eastAsia="ja-JP"/>
        </w:rPr>
        <w:t>4</w:t>
      </w:r>
      <w:r w:rsidRPr="00EE10A8">
        <w:rPr>
          <w:lang w:eastAsia="ja-JP"/>
        </w:rPr>
        <w:t>#9</w:t>
      </w:r>
      <w:r w:rsidR="002561C9">
        <w:rPr>
          <w:lang w:eastAsia="ja-JP"/>
        </w:rPr>
        <w:t>8e</w:t>
      </w:r>
      <w:r w:rsidRPr="00EE10A8">
        <w:rPr>
          <w:lang w:eastAsia="ja-JP"/>
        </w:rPr>
        <w:t xml:space="preserve">, </w:t>
      </w:r>
      <w:r w:rsidR="002561C9">
        <w:rPr>
          <w:lang w:eastAsia="ja-JP"/>
        </w:rPr>
        <w:t>CATT</w:t>
      </w:r>
    </w:p>
    <w:p w14:paraId="71E4C7B4" w14:textId="587FB2E5" w:rsidR="00E4502A" w:rsidRPr="00982B33" w:rsidRDefault="00BF7EC5" w:rsidP="00480F84">
      <w:pPr>
        <w:jc w:val="both"/>
        <w:rPr>
          <w:lang w:eastAsia="ja-JP"/>
        </w:rPr>
      </w:pPr>
      <w:r w:rsidRPr="00EE10A8">
        <w:rPr>
          <w:rFonts w:hint="eastAsia"/>
          <w:lang w:eastAsia="ja-JP"/>
        </w:rPr>
        <w:t>[</w:t>
      </w:r>
      <w:r w:rsidRPr="00EE10A8">
        <w:rPr>
          <w:lang w:eastAsia="ja-JP"/>
        </w:rPr>
        <w:t>2] R4-2</w:t>
      </w:r>
      <w:r w:rsidR="00847DCE">
        <w:rPr>
          <w:lang w:eastAsia="ja-JP"/>
        </w:rPr>
        <w:t>106534</w:t>
      </w:r>
      <w:r w:rsidRPr="00EE10A8">
        <w:rPr>
          <w:lang w:eastAsia="ja-JP"/>
        </w:rPr>
        <w:t xml:space="preserve">5, </w:t>
      </w:r>
      <w:r w:rsidR="00847DCE" w:rsidRPr="00847DCE">
        <w:rPr>
          <w:lang w:eastAsia="ja-JP"/>
        </w:rPr>
        <w:t xml:space="preserve">RRM requirements for PUCCH </w:t>
      </w:r>
      <w:proofErr w:type="spellStart"/>
      <w:r w:rsidR="00847DCE" w:rsidRPr="00847DCE">
        <w:rPr>
          <w:lang w:eastAsia="ja-JP"/>
        </w:rPr>
        <w:t>SCell</w:t>
      </w:r>
      <w:proofErr w:type="spellEnd"/>
      <w:r w:rsidR="00847DCE" w:rsidRPr="00847DCE">
        <w:rPr>
          <w:lang w:eastAsia="ja-JP"/>
        </w:rPr>
        <w:t xml:space="preserve"> Activation/Deactivation</w:t>
      </w:r>
      <w:r w:rsidRPr="00EE10A8">
        <w:rPr>
          <w:lang w:eastAsia="ja-JP"/>
        </w:rPr>
        <w:t xml:space="preserve">, </w:t>
      </w:r>
      <w:r w:rsidR="00847DCE">
        <w:rPr>
          <w:lang w:eastAsia="ja-JP"/>
        </w:rPr>
        <w:t>OPPO</w:t>
      </w:r>
    </w:p>
    <w:sectPr w:rsidR="00E4502A" w:rsidRPr="00982B33">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D9549" w14:textId="77777777" w:rsidR="00922777" w:rsidRDefault="00922777">
      <w:r>
        <w:separator/>
      </w:r>
    </w:p>
  </w:endnote>
  <w:endnote w:type="continuationSeparator" w:id="0">
    <w:p w14:paraId="71CFC41F" w14:textId="77777777" w:rsidR="00922777" w:rsidRDefault="0092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ACEBE" w14:textId="77777777" w:rsidR="00922777" w:rsidRDefault="00922777">
      <w:r>
        <w:separator/>
      </w:r>
    </w:p>
  </w:footnote>
  <w:footnote w:type="continuationSeparator" w:id="0">
    <w:p w14:paraId="7AFFF33E" w14:textId="77777777" w:rsidR="00922777" w:rsidRDefault="00922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93E2D"/>
    <w:multiLevelType w:val="hybridMultilevel"/>
    <w:tmpl w:val="FCB67E2C"/>
    <w:lvl w:ilvl="0" w:tplc="030E9930">
      <w:start w:val="1"/>
      <w:numFmt w:val="bullet"/>
      <w:lvlText w:val="•"/>
      <w:lvlJc w:val="left"/>
      <w:pPr>
        <w:tabs>
          <w:tab w:val="num" w:pos="360"/>
        </w:tabs>
        <w:ind w:left="360" w:hanging="360"/>
      </w:pPr>
      <w:rPr>
        <w:rFonts w:ascii="Arial" w:hAnsi="Arial" w:hint="default"/>
      </w:rPr>
    </w:lvl>
    <w:lvl w:ilvl="1" w:tplc="43BCF9BE">
      <w:numFmt w:val="bullet"/>
      <w:lvlText w:val="–"/>
      <w:lvlJc w:val="left"/>
      <w:pPr>
        <w:tabs>
          <w:tab w:val="num" w:pos="1080"/>
        </w:tabs>
        <w:ind w:left="1080" w:hanging="360"/>
      </w:pPr>
      <w:rPr>
        <w:rFonts w:ascii="Arial" w:hAnsi="Arial" w:hint="default"/>
      </w:rPr>
    </w:lvl>
    <w:lvl w:ilvl="2" w:tplc="947E51D6">
      <w:numFmt w:val="bullet"/>
      <w:lvlText w:val="•"/>
      <w:lvlJc w:val="left"/>
      <w:pPr>
        <w:tabs>
          <w:tab w:val="num" w:pos="1800"/>
        </w:tabs>
        <w:ind w:left="1800" w:hanging="360"/>
      </w:pPr>
      <w:rPr>
        <w:rFonts w:ascii="Arial" w:hAnsi="Arial" w:hint="default"/>
      </w:rPr>
    </w:lvl>
    <w:lvl w:ilvl="3" w:tplc="CF326AF6" w:tentative="1">
      <w:start w:val="1"/>
      <w:numFmt w:val="bullet"/>
      <w:lvlText w:val="•"/>
      <w:lvlJc w:val="left"/>
      <w:pPr>
        <w:tabs>
          <w:tab w:val="num" w:pos="2520"/>
        </w:tabs>
        <w:ind w:left="2520" w:hanging="360"/>
      </w:pPr>
      <w:rPr>
        <w:rFonts w:ascii="Arial" w:hAnsi="Arial" w:hint="default"/>
      </w:rPr>
    </w:lvl>
    <w:lvl w:ilvl="4" w:tplc="E1A623A8" w:tentative="1">
      <w:start w:val="1"/>
      <w:numFmt w:val="bullet"/>
      <w:lvlText w:val="•"/>
      <w:lvlJc w:val="left"/>
      <w:pPr>
        <w:tabs>
          <w:tab w:val="num" w:pos="3240"/>
        </w:tabs>
        <w:ind w:left="3240" w:hanging="360"/>
      </w:pPr>
      <w:rPr>
        <w:rFonts w:ascii="Arial" w:hAnsi="Arial" w:hint="default"/>
      </w:rPr>
    </w:lvl>
    <w:lvl w:ilvl="5" w:tplc="40AA0898" w:tentative="1">
      <w:start w:val="1"/>
      <w:numFmt w:val="bullet"/>
      <w:lvlText w:val="•"/>
      <w:lvlJc w:val="left"/>
      <w:pPr>
        <w:tabs>
          <w:tab w:val="num" w:pos="3960"/>
        </w:tabs>
        <w:ind w:left="3960" w:hanging="360"/>
      </w:pPr>
      <w:rPr>
        <w:rFonts w:ascii="Arial" w:hAnsi="Arial" w:hint="default"/>
      </w:rPr>
    </w:lvl>
    <w:lvl w:ilvl="6" w:tplc="2E0266F8" w:tentative="1">
      <w:start w:val="1"/>
      <w:numFmt w:val="bullet"/>
      <w:lvlText w:val="•"/>
      <w:lvlJc w:val="left"/>
      <w:pPr>
        <w:tabs>
          <w:tab w:val="num" w:pos="4680"/>
        </w:tabs>
        <w:ind w:left="4680" w:hanging="360"/>
      </w:pPr>
      <w:rPr>
        <w:rFonts w:ascii="Arial" w:hAnsi="Arial" w:hint="default"/>
      </w:rPr>
    </w:lvl>
    <w:lvl w:ilvl="7" w:tplc="C784CF50" w:tentative="1">
      <w:start w:val="1"/>
      <w:numFmt w:val="bullet"/>
      <w:lvlText w:val="•"/>
      <w:lvlJc w:val="left"/>
      <w:pPr>
        <w:tabs>
          <w:tab w:val="num" w:pos="5400"/>
        </w:tabs>
        <w:ind w:left="5400" w:hanging="360"/>
      </w:pPr>
      <w:rPr>
        <w:rFonts w:ascii="Arial" w:hAnsi="Arial" w:hint="default"/>
      </w:rPr>
    </w:lvl>
    <w:lvl w:ilvl="8" w:tplc="C8FCDDE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A0E61D9"/>
    <w:multiLevelType w:val="hybridMultilevel"/>
    <w:tmpl w:val="FD30C86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2E4358"/>
    <w:multiLevelType w:val="hybridMultilevel"/>
    <w:tmpl w:val="80BC26F2"/>
    <w:lvl w:ilvl="0" w:tplc="7338B85C">
      <w:start w:val="1"/>
      <w:numFmt w:val="bullet"/>
      <w:lvlText w:val="•"/>
      <w:lvlJc w:val="left"/>
      <w:pPr>
        <w:tabs>
          <w:tab w:val="num" w:pos="720"/>
        </w:tabs>
        <w:ind w:left="720" w:hanging="360"/>
      </w:pPr>
      <w:rPr>
        <w:rFonts w:ascii="Arial" w:hAnsi="Arial" w:hint="default"/>
      </w:rPr>
    </w:lvl>
    <w:lvl w:ilvl="1" w:tplc="43323AA8">
      <w:numFmt w:val="bullet"/>
      <w:lvlText w:val="–"/>
      <w:lvlJc w:val="left"/>
      <w:pPr>
        <w:tabs>
          <w:tab w:val="num" w:pos="1440"/>
        </w:tabs>
        <w:ind w:left="1440" w:hanging="360"/>
      </w:pPr>
      <w:rPr>
        <w:rFonts w:ascii="Arial" w:hAnsi="Arial" w:hint="default"/>
      </w:rPr>
    </w:lvl>
    <w:lvl w:ilvl="2" w:tplc="CBC28646">
      <w:numFmt w:val="bullet"/>
      <w:lvlText w:val="•"/>
      <w:lvlJc w:val="left"/>
      <w:pPr>
        <w:tabs>
          <w:tab w:val="num" w:pos="2160"/>
        </w:tabs>
        <w:ind w:left="2160" w:hanging="360"/>
      </w:pPr>
      <w:rPr>
        <w:rFonts w:ascii="Arial" w:hAnsi="Arial" w:hint="default"/>
      </w:rPr>
    </w:lvl>
    <w:lvl w:ilvl="3" w:tplc="A89E4576">
      <w:numFmt w:val="bullet"/>
      <w:lvlText w:val="–"/>
      <w:lvlJc w:val="left"/>
      <w:pPr>
        <w:tabs>
          <w:tab w:val="num" w:pos="2880"/>
        </w:tabs>
        <w:ind w:left="2880" w:hanging="360"/>
      </w:pPr>
      <w:rPr>
        <w:rFonts w:ascii="Arial" w:hAnsi="Arial" w:hint="default"/>
      </w:rPr>
    </w:lvl>
    <w:lvl w:ilvl="4" w:tplc="1CECD4F6" w:tentative="1">
      <w:start w:val="1"/>
      <w:numFmt w:val="bullet"/>
      <w:lvlText w:val="•"/>
      <w:lvlJc w:val="left"/>
      <w:pPr>
        <w:tabs>
          <w:tab w:val="num" w:pos="3600"/>
        </w:tabs>
        <w:ind w:left="3600" w:hanging="360"/>
      </w:pPr>
      <w:rPr>
        <w:rFonts w:ascii="Arial" w:hAnsi="Arial" w:hint="default"/>
      </w:rPr>
    </w:lvl>
    <w:lvl w:ilvl="5" w:tplc="A3768ED4" w:tentative="1">
      <w:start w:val="1"/>
      <w:numFmt w:val="bullet"/>
      <w:lvlText w:val="•"/>
      <w:lvlJc w:val="left"/>
      <w:pPr>
        <w:tabs>
          <w:tab w:val="num" w:pos="4320"/>
        </w:tabs>
        <w:ind w:left="4320" w:hanging="360"/>
      </w:pPr>
      <w:rPr>
        <w:rFonts w:ascii="Arial" w:hAnsi="Arial" w:hint="default"/>
      </w:rPr>
    </w:lvl>
    <w:lvl w:ilvl="6" w:tplc="EAC8C190" w:tentative="1">
      <w:start w:val="1"/>
      <w:numFmt w:val="bullet"/>
      <w:lvlText w:val="•"/>
      <w:lvlJc w:val="left"/>
      <w:pPr>
        <w:tabs>
          <w:tab w:val="num" w:pos="5040"/>
        </w:tabs>
        <w:ind w:left="5040" w:hanging="360"/>
      </w:pPr>
      <w:rPr>
        <w:rFonts w:ascii="Arial" w:hAnsi="Arial" w:hint="default"/>
      </w:rPr>
    </w:lvl>
    <w:lvl w:ilvl="7" w:tplc="3C587F24" w:tentative="1">
      <w:start w:val="1"/>
      <w:numFmt w:val="bullet"/>
      <w:lvlText w:val="•"/>
      <w:lvlJc w:val="left"/>
      <w:pPr>
        <w:tabs>
          <w:tab w:val="num" w:pos="5760"/>
        </w:tabs>
        <w:ind w:left="5760" w:hanging="360"/>
      </w:pPr>
      <w:rPr>
        <w:rFonts w:ascii="Arial" w:hAnsi="Arial" w:hint="default"/>
      </w:rPr>
    </w:lvl>
    <w:lvl w:ilvl="8" w:tplc="11568D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1168FB"/>
    <w:multiLevelType w:val="hybridMultilevel"/>
    <w:tmpl w:val="4A9CA7BA"/>
    <w:lvl w:ilvl="0" w:tplc="0770D1D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1D252C"/>
    <w:multiLevelType w:val="hybridMultilevel"/>
    <w:tmpl w:val="67046AF6"/>
    <w:lvl w:ilvl="0" w:tplc="BA667234">
      <w:start w:val="1"/>
      <w:numFmt w:val="bullet"/>
      <w:lvlText w:val="–"/>
      <w:lvlJc w:val="left"/>
      <w:pPr>
        <w:tabs>
          <w:tab w:val="num" w:pos="720"/>
        </w:tabs>
        <w:ind w:left="720" w:hanging="360"/>
      </w:pPr>
      <w:rPr>
        <w:rFonts w:ascii="Arial" w:hAnsi="Arial" w:hint="default"/>
      </w:rPr>
    </w:lvl>
    <w:lvl w:ilvl="1" w:tplc="B99C1AD4">
      <w:start w:val="1"/>
      <w:numFmt w:val="bullet"/>
      <w:lvlText w:val="–"/>
      <w:lvlJc w:val="left"/>
      <w:pPr>
        <w:tabs>
          <w:tab w:val="num" w:pos="1440"/>
        </w:tabs>
        <w:ind w:left="1440" w:hanging="360"/>
      </w:pPr>
      <w:rPr>
        <w:rFonts w:ascii="Arial" w:hAnsi="Arial" w:hint="default"/>
      </w:rPr>
    </w:lvl>
    <w:lvl w:ilvl="2" w:tplc="81B8F6B4">
      <w:numFmt w:val="bullet"/>
      <w:lvlText w:val="•"/>
      <w:lvlJc w:val="left"/>
      <w:pPr>
        <w:tabs>
          <w:tab w:val="num" w:pos="2160"/>
        </w:tabs>
        <w:ind w:left="2160" w:hanging="360"/>
      </w:pPr>
      <w:rPr>
        <w:rFonts w:ascii="Arial" w:hAnsi="Arial" w:hint="default"/>
      </w:rPr>
    </w:lvl>
    <w:lvl w:ilvl="3" w:tplc="EB3057A4">
      <w:numFmt w:val="bullet"/>
      <w:lvlText w:val="–"/>
      <w:lvlJc w:val="left"/>
      <w:pPr>
        <w:tabs>
          <w:tab w:val="num" w:pos="2880"/>
        </w:tabs>
        <w:ind w:left="2880" w:hanging="360"/>
      </w:pPr>
      <w:rPr>
        <w:rFonts w:ascii="Arial" w:hAnsi="Arial" w:hint="default"/>
      </w:rPr>
    </w:lvl>
    <w:lvl w:ilvl="4" w:tplc="BA04C3EE" w:tentative="1">
      <w:start w:val="1"/>
      <w:numFmt w:val="bullet"/>
      <w:lvlText w:val="–"/>
      <w:lvlJc w:val="left"/>
      <w:pPr>
        <w:tabs>
          <w:tab w:val="num" w:pos="3600"/>
        </w:tabs>
        <w:ind w:left="3600" w:hanging="360"/>
      </w:pPr>
      <w:rPr>
        <w:rFonts w:ascii="Arial" w:hAnsi="Arial" w:hint="default"/>
      </w:rPr>
    </w:lvl>
    <w:lvl w:ilvl="5" w:tplc="1F5C4F8E" w:tentative="1">
      <w:start w:val="1"/>
      <w:numFmt w:val="bullet"/>
      <w:lvlText w:val="–"/>
      <w:lvlJc w:val="left"/>
      <w:pPr>
        <w:tabs>
          <w:tab w:val="num" w:pos="4320"/>
        </w:tabs>
        <w:ind w:left="4320" w:hanging="360"/>
      </w:pPr>
      <w:rPr>
        <w:rFonts w:ascii="Arial" w:hAnsi="Arial" w:hint="default"/>
      </w:rPr>
    </w:lvl>
    <w:lvl w:ilvl="6" w:tplc="56BAAD92" w:tentative="1">
      <w:start w:val="1"/>
      <w:numFmt w:val="bullet"/>
      <w:lvlText w:val="–"/>
      <w:lvlJc w:val="left"/>
      <w:pPr>
        <w:tabs>
          <w:tab w:val="num" w:pos="5040"/>
        </w:tabs>
        <w:ind w:left="5040" w:hanging="360"/>
      </w:pPr>
      <w:rPr>
        <w:rFonts w:ascii="Arial" w:hAnsi="Arial" w:hint="default"/>
      </w:rPr>
    </w:lvl>
    <w:lvl w:ilvl="7" w:tplc="4DAE70C4" w:tentative="1">
      <w:start w:val="1"/>
      <w:numFmt w:val="bullet"/>
      <w:lvlText w:val="–"/>
      <w:lvlJc w:val="left"/>
      <w:pPr>
        <w:tabs>
          <w:tab w:val="num" w:pos="5760"/>
        </w:tabs>
        <w:ind w:left="5760" w:hanging="360"/>
      </w:pPr>
      <w:rPr>
        <w:rFonts w:ascii="Arial" w:hAnsi="Arial" w:hint="default"/>
      </w:rPr>
    </w:lvl>
    <w:lvl w:ilvl="8" w:tplc="69D0CB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0060538"/>
    <w:multiLevelType w:val="hybridMultilevel"/>
    <w:tmpl w:val="E4309F8A"/>
    <w:lvl w:ilvl="0" w:tplc="169A5AA6">
      <w:start w:val="1"/>
      <w:numFmt w:val="bullet"/>
      <w:lvlText w:val="–"/>
      <w:lvlJc w:val="left"/>
      <w:pPr>
        <w:tabs>
          <w:tab w:val="num" w:pos="680"/>
        </w:tabs>
        <w:ind w:left="680" w:hanging="360"/>
      </w:pPr>
      <w:rPr>
        <w:rFonts w:ascii="Arial" w:hAnsi="Arial" w:hint="default"/>
      </w:rPr>
    </w:lvl>
    <w:lvl w:ilvl="1" w:tplc="1F2E92D0">
      <w:start w:val="1"/>
      <w:numFmt w:val="bullet"/>
      <w:lvlText w:val="–"/>
      <w:lvlJc w:val="left"/>
      <w:pPr>
        <w:tabs>
          <w:tab w:val="num" w:pos="1400"/>
        </w:tabs>
        <w:ind w:left="1400" w:hanging="360"/>
      </w:pPr>
      <w:rPr>
        <w:rFonts w:ascii="Arial" w:hAnsi="Arial" w:hint="default"/>
      </w:rPr>
    </w:lvl>
    <w:lvl w:ilvl="2" w:tplc="E1D8ABDE">
      <w:start w:val="1"/>
      <w:numFmt w:val="bullet"/>
      <w:lvlText w:val="–"/>
      <w:lvlJc w:val="left"/>
      <w:pPr>
        <w:tabs>
          <w:tab w:val="num" w:pos="2120"/>
        </w:tabs>
        <w:ind w:left="2120" w:hanging="360"/>
      </w:pPr>
      <w:rPr>
        <w:rFonts w:ascii="Arial" w:hAnsi="Arial" w:hint="default"/>
      </w:rPr>
    </w:lvl>
    <w:lvl w:ilvl="3" w:tplc="E2A8CD42">
      <w:start w:val="1"/>
      <w:numFmt w:val="bullet"/>
      <w:lvlText w:val="–"/>
      <w:lvlJc w:val="left"/>
      <w:pPr>
        <w:tabs>
          <w:tab w:val="num" w:pos="2840"/>
        </w:tabs>
        <w:ind w:left="2840" w:hanging="360"/>
      </w:pPr>
      <w:rPr>
        <w:rFonts w:ascii="Arial" w:hAnsi="Arial" w:hint="default"/>
      </w:rPr>
    </w:lvl>
    <w:lvl w:ilvl="4" w:tplc="D22432CC" w:tentative="1">
      <w:start w:val="1"/>
      <w:numFmt w:val="bullet"/>
      <w:lvlText w:val="–"/>
      <w:lvlJc w:val="left"/>
      <w:pPr>
        <w:tabs>
          <w:tab w:val="num" w:pos="3560"/>
        </w:tabs>
        <w:ind w:left="3560" w:hanging="360"/>
      </w:pPr>
      <w:rPr>
        <w:rFonts w:ascii="Arial" w:hAnsi="Arial" w:hint="default"/>
      </w:rPr>
    </w:lvl>
    <w:lvl w:ilvl="5" w:tplc="4918A20E" w:tentative="1">
      <w:start w:val="1"/>
      <w:numFmt w:val="bullet"/>
      <w:lvlText w:val="–"/>
      <w:lvlJc w:val="left"/>
      <w:pPr>
        <w:tabs>
          <w:tab w:val="num" w:pos="4280"/>
        </w:tabs>
        <w:ind w:left="4280" w:hanging="360"/>
      </w:pPr>
      <w:rPr>
        <w:rFonts w:ascii="Arial" w:hAnsi="Arial" w:hint="default"/>
      </w:rPr>
    </w:lvl>
    <w:lvl w:ilvl="6" w:tplc="8D9AD856" w:tentative="1">
      <w:start w:val="1"/>
      <w:numFmt w:val="bullet"/>
      <w:lvlText w:val="–"/>
      <w:lvlJc w:val="left"/>
      <w:pPr>
        <w:tabs>
          <w:tab w:val="num" w:pos="5000"/>
        </w:tabs>
        <w:ind w:left="5000" w:hanging="360"/>
      </w:pPr>
      <w:rPr>
        <w:rFonts w:ascii="Arial" w:hAnsi="Arial" w:hint="default"/>
      </w:rPr>
    </w:lvl>
    <w:lvl w:ilvl="7" w:tplc="029A50B2" w:tentative="1">
      <w:start w:val="1"/>
      <w:numFmt w:val="bullet"/>
      <w:lvlText w:val="–"/>
      <w:lvlJc w:val="left"/>
      <w:pPr>
        <w:tabs>
          <w:tab w:val="num" w:pos="5720"/>
        </w:tabs>
        <w:ind w:left="5720" w:hanging="360"/>
      </w:pPr>
      <w:rPr>
        <w:rFonts w:ascii="Arial" w:hAnsi="Arial" w:hint="default"/>
      </w:rPr>
    </w:lvl>
    <w:lvl w:ilvl="8" w:tplc="36A49564" w:tentative="1">
      <w:start w:val="1"/>
      <w:numFmt w:val="bullet"/>
      <w:lvlText w:val="–"/>
      <w:lvlJc w:val="left"/>
      <w:pPr>
        <w:tabs>
          <w:tab w:val="num" w:pos="6440"/>
        </w:tabs>
        <w:ind w:left="6440" w:hanging="360"/>
      </w:pPr>
      <w:rPr>
        <w:rFonts w:ascii="Arial" w:hAnsi="Arial" w:hint="default"/>
      </w:rPr>
    </w:lvl>
  </w:abstractNum>
  <w:abstractNum w:abstractNumId="7" w15:restartNumberingAfterBreak="0">
    <w:nsid w:val="32953A4B"/>
    <w:multiLevelType w:val="hybridMultilevel"/>
    <w:tmpl w:val="20B626D2"/>
    <w:lvl w:ilvl="0" w:tplc="D2D61786">
      <w:start w:val="1"/>
      <w:numFmt w:val="bullet"/>
      <w:lvlText w:val="–"/>
      <w:lvlJc w:val="left"/>
      <w:pPr>
        <w:tabs>
          <w:tab w:val="num" w:pos="360"/>
        </w:tabs>
        <w:ind w:left="360" w:hanging="360"/>
      </w:pPr>
      <w:rPr>
        <w:rFonts w:ascii="Arial" w:hAnsi="Arial" w:hint="default"/>
      </w:rPr>
    </w:lvl>
    <w:lvl w:ilvl="1" w:tplc="C00C36C4">
      <w:start w:val="1"/>
      <w:numFmt w:val="bullet"/>
      <w:lvlText w:val="–"/>
      <w:lvlJc w:val="left"/>
      <w:pPr>
        <w:tabs>
          <w:tab w:val="num" w:pos="1080"/>
        </w:tabs>
        <w:ind w:left="1080" w:hanging="360"/>
      </w:pPr>
      <w:rPr>
        <w:rFonts w:ascii="Arial" w:hAnsi="Arial" w:hint="default"/>
      </w:rPr>
    </w:lvl>
    <w:lvl w:ilvl="2" w:tplc="729C510E">
      <w:start w:val="1"/>
      <w:numFmt w:val="bullet"/>
      <w:lvlText w:val="–"/>
      <w:lvlJc w:val="left"/>
      <w:pPr>
        <w:tabs>
          <w:tab w:val="num" w:pos="1800"/>
        </w:tabs>
        <w:ind w:left="1800" w:hanging="360"/>
      </w:pPr>
      <w:rPr>
        <w:rFonts w:ascii="Arial" w:hAnsi="Arial" w:hint="default"/>
      </w:rPr>
    </w:lvl>
    <w:lvl w:ilvl="3" w:tplc="DE1429D0">
      <w:start w:val="1"/>
      <w:numFmt w:val="bullet"/>
      <w:lvlText w:val="–"/>
      <w:lvlJc w:val="left"/>
      <w:pPr>
        <w:tabs>
          <w:tab w:val="num" w:pos="2520"/>
        </w:tabs>
        <w:ind w:left="2520" w:hanging="360"/>
      </w:pPr>
      <w:rPr>
        <w:rFonts w:ascii="Arial" w:hAnsi="Arial" w:hint="default"/>
      </w:rPr>
    </w:lvl>
    <w:lvl w:ilvl="4" w:tplc="751C3D9C" w:tentative="1">
      <w:start w:val="1"/>
      <w:numFmt w:val="bullet"/>
      <w:lvlText w:val="–"/>
      <w:lvlJc w:val="left"/>
      <w:pPr>
        <w:tabs>
          <w:tab w:val="num" w:pos="3240"/>
        </w:tabs>
        <w:ind w:left="3240" w:hanging="360"/>
      </w:pPr>
      <w:rPr>
        <w:rFonts w:ascii="Arial" w:hAnsi="Arial" w:hint="default"/>
      </w:rPr>
    </w:lvl>
    <w:lvl w:ilvl="5" w:tplc="E042D158" w:tentative="1">
      <w:start w:val="1"/>
      <w:numFmt w:val="bullet"/>
      <w:lvlText w:val="–"/>
      <w:lvlJc w:val="left"/>
      <w:pPr>
        <w:tabs>
          <w:tab w:val="num" w:pos="3960"/>
        </w:tabs>
        <w:ind w:left="3960" w:hanging="360"/>
      </w:pPr>
      <w:rPr>
        <w:rFonts w:ascii="Arial" w:hAnsi="Arial" w:hint="default"/>
      </w:rPr>
    </w:lvl>
    <w:lvl w:ilvl="6" w:tplc="C32A997E" w:tentative="1">
      <w:start w:val="1"/>
      <w:numFmt w:val="bullet"/>
      <w:lvlText w:val="–"/>
      <w:lvlJc w:val="left"/>
      <w:pPr>
        <w:tabs>
          <w:tab w:val="num" w:pos="4680"/>
        </w:tabs>
        <w:ind w:left="4680" w:hanging="360"/>
      </w:pPr>
      <w:rPr>
        <w:rFonts w:ascii="Arial" w:hAnsi="Arial" w:hint="default"/>
      </w:rPr>
    </w:lvl>
    <w:lvl w:ilvl="7" w:tplc="25129F86" w:tentative="1">
      <w:start w:val="1"/>
      <w:numFmt w:val="bullet"/>
      <w:lvlText w:val="–"/>
      <w:lvlJc w:val="left"/>
      <w:pPr>
        <w:tabs>
          <w:tab w:val="num" w:pos="5400"/>
        </w:tabs>
        <w:ind w:left="5400" w:hanging="360"/>
      </w:pPr>
      <w:rPr>
        <w:rFonts w:ascii="Arial" w:hAnsi="Arial" w:hint="default"/>
      </w:rPr>
    </w:lvl>
    <w:lvl w:ilvl="8" w:tplc="75907B5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99723F7"/>
    <w:multiLevelType w:val="hybridMultilevel"/>
    <w:tmpl w:val="31F85D70"/>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32844"/>
    <w:multiLevelType w:val="hybridMultilevel"/>
    <w:tmpl w:val="C4069DE4"/>
    <w:lvl w:ilvl="0" w:tplc="D22EE98A">
      <w:start w:val="1"/>
      <w:numFmt w:val="bullet"/>
      <w:lvlText w:val="•"/>
      <w:lvlJc w:val="left"/>
      <w:pPr>
        <w:tabs>
          <w:tab w:val="num" w:pos="720"/>
        </w:tabs>
        <w:ind w:left="720" w:hanging="360"/>
      </w:pPr>
      <w:rPr>
        <w:rFonts w:ascii="Arial" w:hAnsi="Arial" w:hint="default"/>
      </w:rPr>
    </w:lvl>
    <w:lvl w:ilvl="1" w:tplc="DB5CE172">
      <w:numFmt w:val="bullet"/>
      <w:lvlText w:val="–"/>
      <w:lvlJc w:val="left"/>
      <w:pPr>
        <w:tabs>
          <w:tab w:val="num" w:pos="1440"/>
        </w:tabs>
        <w:ind w:left="1440" w:hanging="360"/>
      </w:pPr>
      <w:rPr>
        <w:rFonts w:ascii="Arial" w:hAnsi="Arial" w:hint="default"/>
      </w:rPr>
    </w:lvl>
    <w:lvl w:ilvl="2" w:tplc="522277CA">
      <w:numFmt w:val="bullet"/>
      <w:lvlText w:val="•"/>
      <w:lvlJc w:val="left"/>
      <w:pPr>
        <w:tabs>
          <w:tab w:val="num" w:pos="2160"/>
        </w:tabs>
        <w:ind w:left="2160" w:hanging="360"/>
      </w:pPr>
      <w:rPr>
        <w:rFonts w:ascii="Arial" w:hAnsi="Arial" w:hint="default"/>
      </w:rPr>
    </w:lvl>
    <w:lvl w:ilvl="3" w:tplc="FCA4D924">
      <w:numFmt w:val="bullet"/>
      <w:lvlText w:val="–"/>
      <w:lvlJc w:val="left"/>
      <w:pPr>
        <w:tabs>
          <w:tab w:val="num" w:pos="2880"/>
        </w:tabs>
        <w:ind w:left="2880" w:hanging="360"/>
      </w:pPr>
      <w:rPr>
        <w:rFonts w:ascii="Arial" w:hAnsi="Arial" w:hint="default"/>
      </w:rPr>
    </w:lvl>
    <w:lvl w:ilvl="4" w:tplc="FD86C27E" w:tentative="1">
      <w:start w:val="1"/>
      <w:numFmt w:val="bullet"/>
      <w:lvlText w:val="•"/>
      <w:lvlJc w:val="left"/>
      <w:pPr>
        <w:tabs>
          <w:tab w:val="num" w:pos="3600"/>
        </w:tabs>
        <w:ind w:left="3600" w:hanging="360"/>
      </w:pPr>
      <w:rPr>
        <w:rFonts w:ascii="Arial" w:hAnsi="Arial" w:hint="default"/>
      </w:rPr>
    </w:lvl>
    <w:lvl w:ilvl="5" w:tplc="DA6848AE" w:tentative="1">
      <w:start w:val="1"/>
      <w:numFmt w:val="bullet"/>
      <w:lvlText w:val="•"/>
      <w:lvlJc w:val="left"/>
      <w:pPr>
        <w:tabs>
          <w:tab w:val="num" w:pos="4320"/>
        </w:tabs>
        <w:ind w:left="4320" w:hanging="360"/>
      </w:pPr>
      <w:rPr>
        <w:rFonts w:ascii="Arial" w:hAnsi="Arial" w:hint="default"/>
      </w:rPr>
    </w:lvl>
    <w:lvl w:ilvl="6" w:tplc="C1125376" w:tentative="1">
      <w:start w:val="1"/>
      <w:numFmt w:val="bullet"/>
      <w:lvlText w:val="•"/>
      <w:lvlJc w:val="left"/>
      <w:pPr>
        <w:tabs>
          <w:tab w:val="num" w:pos="5040"/>
        </w:tabs>
        <w:ind w:left="5040" w:hanging="360"/>
      </w:pPr>
      <w:rPr>
        <w:rFonts w:ascii="Arial" w:hAnsi="Arial" w:hint="default"/>
      </w:rPr>
    </w:lvl>
    <w:lvl w:ilvl="7" w:tplc="6630A12E" w:tentative="1">
      <w:start w:val="1"/>
      <w:numFmt w:val="bullet"/>
      <w:lvlText w:val="•"/>
      <w:lvlJc w:val="left"/>
      <w:pPr>
        <w:tabs>
          <w:tab w:val="num" w:pos="5760"/>
        </w:tabs>
        <w:ind w:left="5760" w:hanging="360"/>
      </w:pPr>
      <w:rPr>
        <w:rFonts w:ascii="Arial" w:hAnsi="Arial" w:hint="default"/>
      </w:rPr>
    </w:lvl>
    <w:lvl w:ilvl="8" w:tplc="119284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0B1804"/>
    <w:multiLevelType w:val="hybridMultilevel"/>
    <w:tmpl w:val="049ADC82"/>
    <w:lvl w:ilvl="0" w:tplc="E05A6536">
      <w:start w:val="1"/>
      <w:numFmt w:val="bullet"/>
      <w:lvlText w:val="•"/>
      <w:lvlJc w:val="left"/>
      <w:pPr>
        <w:tabs>
          <w:tab w:val="num" w:pos="360"/>
        </w:tabs>
        <w:ind w:left="360" w:hanging="360"/>
      </w:pPr>
      <w:rPr>
        <w:rFonts w:ascii="Arial" w:hAnsi="Arial" w:hint="default"/>
      </w:rPr>
    </w:lvl>
    <w:lvl w:ilvl="1" w:tplc="614ACCCE">
      <w:numFmt w:val="bullet"/>
      <w:lvlText w:val="–"/>
      <w:lvlJc w:val="left"/>
      <w:pPr>
        <w:tabs>
          <w:tab w:val="num" w:pos="1080"/>
        </w:tabs>
        <w:ind w:left="1080" w:hanging="360"/>
      </w:pPr>
      <w:rPr>
        <w:rFonts w:ascii="Arial" w:hAnsi="Arial" w:hint="default"/>
      </w:rPr>
    </w:lvl>
    <w:lvl w:ilvl="2" w:tplc="B566A56C">
      <w:numFmt w:val="bullet"/>
      <w:lvlText w:val="•"/>
      <w:lvlJc w:val="left"/>
      <w:pPr>
        <w:tabs>
          <w:tab w:val="num" w:pos="1800"/>
        </w:tabs>
        <w:ind w:left="1800" w:hanging="360"/>
      </w:pPr>
      <w:rPr>
        <w:rFonts w:ascii="Arial" w:hAnsi="Arial" w:hint="default"/>
      </w:rPr>
    </w:lvl>
    <w:lvl w:ilvl="3" w:tplc="BCB02206">
      <w:numFmt w:val="bullet"/>
      <w:lvlText w:val="–"/>
      <w:lvlJc w:val="left"/>
      <w:pPr>
        <w:tabs>
          <w:tab w:val="num" w:pos="2520"/>
        </w:tabs>
        <w:ind w:left="2520" w:hanging="360"/>
      </w:pPr>
      <w:rPr>
        <w:rFonts w:ascii="Arial" w:hAnsi="Arial" w:hint="default"/>
      </w:rPr>
    </w:lvl>
    <w:lvl w:ilvl="4" w:tplc="BC00BD00" w:tentative="1">
      <w:start w:val="1"/>
      <w:numFmt w:val="bullet"/>
      <w:lvlText w:val="•"/>
      <w:lvlJc w:val="left"/>
      <w:pPr>
        <w:tabs>
          <w:tab w:val="num" w:pos="3240"/>
        </w:tabs>
        <w:ind w:left="3240" w:hanging="360"/>
      </w:pPr>
      <w:rPr>
        <w:rFonts w:ascii="Arial" w:hAnsi="Arial" w:hint="default"/>
      </w:rPr>
    </w:lvl>
    <w:lvl w:ilvl="5" w:tplc="3F6EBEA6" w:tentative="1">
      <w:start w:val="1"/>
      <w:numFmt w:val="bullet"/>
      <w:lvlText w:val="•"/>
      <w:lvlJc w:val="left"/>
      <w:pPr>
        <w:tabs>
          <w:tab w:val="num" w:pos="3960"/>
        </w:tabs>
        <w:ind w:left="3960" w:hanging="360"/>
      </w:pPr>
      <w:rPr>
        <w:rFonts w:ascii="Arial" w:hAnsi="Arial" w:hint="default"/>
      </w:rPr>
    </w:lvl>
    <w:lvl w:ilvl="6" w:tplc="9B5E0752" w:tentative="1">
      <w:start w:val="1"/>
      <w:numFmt w:val="bullet"/>
      <w:lvlText w:val="•"/>
      <w:lvlJc w:val="left"/>
      <w:pPr>
        <w:tabs>
          <w:tab w:val="num" w:pos="4680"/>
        </w:tabs>
        <w:ind w:left="4680" w:hanging="360"/>
      </w:pPr>
      <w:rPr>
        <w:rFonts w:ascii="Arial" w:hAnsi="Arial" w:hint="default"/>
      </w:rPr>
    </w:lvl>
    <w:lvl w:ilvl="7" w:tplc="2084B5B0" w:tentative="1">
      <w:start w:val="1"/>
      <w:numFmt w:val="bullet"/>
      <w:lvlText w:val="•"/>
      <w:lvlJc w:val="left"/>
      <w:pPr>
        <w:tabs>
          <w:tab w:val="num" w:pos="5400"/>
        </w:tabs>
        <w:ind w:left="5400" w:hanging="360"/>
      </w:pPr>
      <w:rPr>
        <w:rFonts w:ascii="Arial" w:hAnsi="Arial" w:hint="default"/>
      </w:rPr>
    </w:lvl>
    <w:lvl w:ilvl="8" w:tplc="CC1CF4E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2345093"/>
    <w:multiLevelType w:val="hybridMultilevel"/>
    <w:tmpl w:val="A8184AC6"/>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596498"/>
    <w:multiLevelType w:val="hybridMultilevel"/>
    <w:tmpl w:val="C7E2CD16"/>
    <w:lvl w:ilvl="0" w:tplc="4BEE4964">
      <w:start w:val="1"/>
      <w:numFmt w:val="bullet"/>
      <w:lvlText w:val="•"/>
      <w:lvlJc w:val="left"/>
      <w:pPr>
        <w:tabs>
          <w:tab w:val="num" w:pos="720"/>
        </w:tabs>
        <w:ind w:left="720" w:hanging="360"/>
      </w:pPr>
      <w:rPr>
        <w:rFonts w:ascii="Arial" w:hAnsi="Arial" w:hint="default"/>
      </w:rPr>
    </w:lvl>
    <w:lvl w:ilvl="1" w:tplc="F4AAE42E" w:tentative="1">
      <w:start w:val="1"/>
      <w:numFmt w:val="bullet"/>
      <w:lvlText w:val="•"/>
      <w:lvlJc w:val="left"/>
      <w:pPr>
        <w:tabs>
          <w:tab w:val="num" w:pos="1440"/>
        </w:tabs>
        <w:ind w:left="1440" w:hanging="360"/>
      </w:pPr>
      <w:rPr>
        <w:rFonts w:ascii="Arial" w:hAnsi="Arial" w:hint="default"/>
      </w:rPr>
    </w:lvl>
    <w:lvl w:ilvl="2" w:tplc="76365C16">
      <w:start w:val="1"/>
      <w:numFmt w:val="bullet"/>
      <w:lvlText w:val="•"/>
      <w:lvlJc w:val="left"/>
      <w:pPr>
        <w:tabs>
          <w:tab w:val="num" w:pos="2160"/>
        </w:tabs>
        <w:ind w:left="2160" w:hanging="360"/>
      </w:pPr>
      <w:rPr>
        <w:rFonts w:ascii="Arial" w:hAnsi="Arial" w:hint="default"/>
      </w:rPr>
    </w:lvl>
    <w:lvl w:ilvl="3" w:tplc="2B7C97C6" w:tentative="1">
      <w:start w:val="1"/>
      <w:numFmt w:val="bullet"/>
      <w:lvlText w:val="•"/>
      <w:lvlJc w:val="left"/>
      <w:pPr>
        <w:tabs>
          <w:tab w:val="num" w:pos="2880"/>
        </w:tabs>
        <w:ind w:left="2880" w:hanging="360"/>
      </w:pPr>
      <w:rPr>
        <w:rFonts w:ascii="Arial" w:hAnsi="Arial" w:hint="default"/>
      </w:rPr>
    </w:lvl>
    <w:lvl w:ilvl="4" w:tplc="23DAAA7E" w:tentative="1">
      <w:start w:val="1"/>
      <w:numFmt w:val="bullet"/>
      <w:lvlText w:val="•"/>
      <w:lvlJc w:val="left"/>
      <w:pPr>
        <w:tabs>
          <w:tab w:val="num" w:pos="3600"/>
        </w:tabs>
        <w:ind w:left="3600" w:hanging="360"/>
      </w:pPr>
      <w:rPr>
        <w:rFonts w:ascii="Arial" w:hAnsi="Arial" w:hint="default"/>
      </w:rPr>
    </w:lvl>
    <w:lvl w:ilvl="5" w:tplc="13BA46F4" w:tentative="1">
      <w:start w:val="1"/>
      <w:numFmt w:val="bullet"/>
      <w:lvlText w:val="•"/>
      <w:lvlJc w:val="left"/>
      <w:pPr>
        <w:tabs>
          <w:tab w:val="num" w:pos="4320"/>
        </w:tabs>
        <w:ind w:left="4320" w:hanging="360"/>
      </w:pPr>
      <w:rPr>
        <w:rFonts w:ascii="Arial" w:hAnsi="Arial" w:hint="default"/>
      </w:rPr>
    </w:lvl>
    <w:lvl w:ilvl="6" w:tplc="86F03B34" w:tentative="1">
      <w:start w:val="1"/>
      <w:numFmt w:val="bullet"/>
      <w:lvlText w:val="•"/>
      <w:lvlJc w:val="left"/>
      <w:pPr>
        <w:tabs>
          <w:tab w:val="num" w:pos="5040"/>
        </w:tabs>
        <w:ind w:left="5040" w:hanging="360"/>
      </w:pPr>
      <w:rPr>
        <w:rFonts w:ascii="Arial" w:hAnsi="Arial" w:hint="default"/>
      </w:rPr>
    </w:lvl>
    <w:lvl w:ilvl="7" w:tplc="C6F096FC" w:tentative="1">
      <w:start w:val="1"/>
      <w:numFmt w:val="bullet"/>
      <w:lvlText w:val="•"/>
      <w:lvlJc w:val="left"/>
      <w:pPr>
        <w:tabs>
          <w:tab w:val="num" w:pos="5760"/>
        </w:tabs>
        <w:ind w:left="5760" w:hanging="360"/>
      </w:pPr>
      <w:rPr>
        <w:rFonts w:ascii="Arial" w:hAnsi="Arial" w:hint="default"/>
      </w:rPr>
    </w:lvl>
    <w:lvl w:ilvl="8" w:tplc="B91CF9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9B3F57"/>
    <w:multiLevelType w:val="hybridMultilevel"/>
    <w:tmpl w:val="819803D6"/>
    <w:lvl w:ilvl="0" w:tplc="00000065">
      <w:start w:val="1"/>
      <w:numFmt w:val="bullet"/>
      <w:lvlText w:val="•"/>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8113C96"/>
    <w:multiLevelType w:val="hybridMultilevel"/>
    <w:tmpl w:val="24E4AB26"/>
    <w:lvl w:ilvl="0" w:tplc="86142DBE">
      <w:start w:val="1"/>
      <w:numFmt w:val="bullet"/>
      <w:lvlText w:val="•"/>
      <w:lvlJc w:val="left"/>
      <w:pPr>
        <w:tabs>
          <w:tab w:val="num" w:pos="720"/>
        </w:tabs>
        <w:ind w:left="720" w:hanging="360"/>
      </w:pPr>
      <w:rPr>
        <w:rFonts w:ascii="Arial" w:hAnsi="Arial" w:hint="default"/>
      </w:rPr>
    </w:lvl>
    <w:lvl w:ilvl="1" w:tplc="501489EE" w:tentative="1">
      <w:start w:val="1"/>
      <w:numFmt w:val="bullet"/>
      <w:lvlText w:val="•"/>
      <w:lvlJc w:val="left"/>
      <w:pPr>
        <w:tabs>
          <w:tab w:val="num" w:pos="1440"/>
        </w:tabs>
        <w:ind w:left="1440" w:hanging="360"/>
      </w:pPr>
      <w:rPr>
        <w:rFonts w:ascii="Arial" w:hAnsi="Arial" w:hint="default"/>
      </w:rPr>
    </w:lvl>
    <w:lvl w:ilvl="2" w:tplc="FE0E0188" w:tentative="1">
      <w:start w:val="1"/>
      <w:numFmt w:val="bullet"/>
      <w:lvlText w:val="•"/>
      <w:lvlJc w:val="left"/>
      <w:pPr>
        <w:tabs>
          <w:tab w:val="num" w:pos="2160"/>
        </w:tabs>
        <w:ind w:left="2160" w:hanging="360"/>
      </w:pPr>
      <w:rPr>
        <w:rFonts w:ascii="Arial" w:hAnsi="Arial" w:hint="default"/>
      </w:rPr>
    </w:lvl>
    <w:lvl w:ilvl="3" w:tplc="FA6217CC" w:tentative="1">
      <w:start w:val="1"/>
      <w:numFmt w:val="bullet"/>
      <w:lvlText w:val="•"/>
      <w:lvlJc w:val="left"/>
      <w:pPr>
        <w:tabs>
          <w:tab w:val="num" w:pos="2880"/>
        </w:tabs>
        <w:ind w:left="2880" w:hanging="360"/>
      </w:pPr>
      <w:rPr>
        <w:rFonts w:ascii="Arial" w:hAnsi="Arial" w:hint="default"/>
      </w:rPr>
    </w:lvl>
    <w:lvl w:ilvl="4" w:tplc="49C69AA8" w:tentative="1">
      <w:start w:val="1"/>
      <w:numFmt w:val="bullet"/>
      <w:lvlText w:val="•"/>
      <w:lvlJc w:val="left"/>
      <w:pPr>
        <w:tabs>
          <w:tab w:val="num" w:pos="3600"/>
        </w:tabs>
        <w:ind w:left="3600" w:hanging="360"/>
      </w:pPr>
      <w:rPr>
        <w:rFonts w:ascii="Arial" w:hAnsi="Arial" w:hint="default"/>
      </w:rPr>
    </w:lvl>
    <w:lvl w:ilvl="5" w:tplc="C37E323E" w:tentative="1">
      <w:start w:val="1"/>
      <w:numFmt w:val="bullet"/>
      <w:lvlText w:val="•"/>
      <w:lvlJc w:val="left"/>
      <w:pPr>
        <w:tabs>
          <w:tab w:val="num" w:pos="4320"/>
        </w:tabs>
        <w:ind w:left="4320" w:hanging="360"/>
      </w:pPr>
      <w:rPr>
        <w:rFonts w:ascii="Arial" w:hAnsi="Arial" w:hint="default"/>
      </w:rPr>
    </w:lvl>
    <w:lvl w:ilvl="6" w:tplc="F28A49EE" w:tentative="1">
      <w:start w:val="1"/>
      <w:numFmt w:val="bullet"/>
      <w:lvlText w:val="•"/>
      <w:lvlJc w:val="left"/>
      <w:pPr>
        <w:tabs>
          <w:tab w:val="num" w:pos="5040"/>
        </w:tabs>
        <w:ind w:left="5040" w:hanging="360"/>
      </w:pPr>
      <w:rPr>
        <w:rFonts w:ascii="Arial" w:hAnsi="Arial" w:hint="default"/>
      </w:rPr>
    </w:lvl>
    <w:lvl w:ilvl="7" w:tplc="B59A44E4" w:tentative="1">
      <w:start w:val="1"/>
      <w:numFmt w:val="bullet"/>
      <w:lvlText w:val="•"/>
      <w:lvlJc w:val="left"/>
      <w:pPr>
        <w:tabs>
          <w:tab w:val="num" w:pos="5760"/>
        </w:tabs>
        <w:ind w:left="5760" w:hanging="360"/>
      </w:pPr>
      <w:rPr>
        <w:rFonts w:ascii="Arial" w:hAnsi="Arial" w:hint="default"/>
      </w:rPr>
    </w:lvl>
    <w:lvl w:ilvl="8" w:tplc="60D8AE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D4154F6"/>
    <w:multiLevelType w:val="hybridMultilevel"/>
    <w:tmpl w:val="4112CFD8"/>
    <w:lvl w:ilvl="0" w:tplc="4F0A93D6">
      <w:start w:val="1"/>
      <w:numFmt w:val="bullet"/>
      <w:lvlText w:val="•"/>
      <w:lvlJc w:val="left"/>
      <w:pPr>
        <w:tabs>
          <w:tab w:val="num" w:pos="720"/>
        </w:tabs>
        <w:ind w:left="720" w:hanging="360"/>
      </w:pPr>
      <w:rPr>
        <w:rFonts w:ascii="Arial" w:hAnsi="Arial" w:hint="default"/>
      </w:rPr>
    </w:lvl>
    <w:lvl w:ilvl="1" w:tplc="FC46C9FC">
      <w:numFmt w:val="bullet"/>
      <w:lvlText w:val="–"/>
      <w:lvlJc w:val="left"/>
      <w:pPr>
        <w:tabs>
          <w:tab w:val="num" w:pos="1440"/>
        </w:tabs>
        <w:ind w:left="1440" w:hanging="360"/>
      </w:pPr>
      <w:rPr>
        <w:rFonts w:ascii="Arial" w:hAnsi="Arial" w:hint="default"/>
      </w:rPr>
    </w:lvl>
    <w:lvl w:ilvl="2" w:tplc="4DF2ABCE">
      <w:numFmt w:val="bullet"/>
      <w:lvlText w:val="•"/>
      <w:lvlJc w:val="left"/>
      <w:pPr>
        <w:tabs>
          <w:tab w:val="num" w:pos="2160"/>
        </w:tabs>
        <w:ind w:left="2160" w:hanging="360"/>
      </w:pPr>
      <w:rPr>
        <w:rFonts w:ascii="Arial" w:hAnsi="Arial" w:hint="default"/>
      </w:rPr>
    </w:lvl>
    <w:lvl w:ilvl="3" w:tplc="7F567850">
      <w:numFmt w:val="bullet"/>
      <w:lvlText w:val="–"/>
      <w:lvlJc w:val="left"/>
      <w:pPr>
        <w:tabs>
          <w:tab w:val="num" w:pos="2880"/>
        </w:tabs>
        <w:ind w:left="2880" w:hanging="360"/>
      </w:pPr>
      <w:rPr>
        <w:rFonts w:ascii="Arial" w:hAnsi="Arial" w:hint="default"/>
      </w:rPr>
    </w:lvl>
    <w:lvl w:ilvl="4" w:tplc="12BE43AE" w:tentative="1">
      <w:start w:val="1"/>
      <w:numFmt w:val="bullet"/>
      <w:lvlText w:val="•"/>
      <w:lvlJc w:val="left"/>
      <w:pPr>
        <w:tabs>
          <w:tab w:val="num" w:pos="3600"/>
        </w:tabs>
        <w:ind w:left="3600" w:hanging="360"/>
      </w:pPr>
      <w:rPr>
        <w:rFonts w:ascii="Arial" w:hAnsi="Arial" w:hint="default"/>
      </w:rPr>
    </w:lvl>
    <w:lvl w:ilvl="5" w:tplc="DE2A7620" w:tentative="1">
      <w:start w:val="1"/>
      <w:numFmt w:val="bullet"/>
      <w:lvlText w:val="•"/>
      <w:lvlJc w:val="left"/>
      <w:pPr>
        <w:tabs>
          <w:tab w:val="num" w:pos="4320"/>
        </w:tabs>
        <w:ind w:left="4320" w:hanging="360"/>
      </w:pPr>
      <w:rPr>
        <w:rFonts w:ascii="Arial" w:hAnsi="Arial" w:hint="default"/>
      </w:rPr>
    </w:lvl>
    <w:lvl w:ilvl="6" w:tplc="23B2E47C" w:tentative="1">
      <w:start w:val="1"/>
      <w:numFmt w:val="bullet"/>
      <w:lvlText w:val="•"/>
      <w:lvlJc w:val="left"/>
      <w:pPr>
        <w:tabs>
          <w:tab w:val="num" w:pos="5040"/>
        </w:tabs>
        <w:ind w:left="5040" w:hanging="360"/>
      </w:pPr>
      <w:rPr>
        <w:rFonts w:ascii="Arial" w:hAnsi="Arial" w:hint="default"/>
      </w:rPr>
    </w:lvl>
    <w:lvl w:ilvl="7" w:tplc="00CA84DA" w:tentative="1">
      <w:start w:val="1"/>
      <w:numFmt w:val="bullet"/>
      <w:lvlText w:val="•"/>
      <w:lvlJc w:val="left"/>
      <w:pPr>
        <w:tabs>
          <w:tab w:val="num" w:pos="5760"/>
        </w:tabs>
        <w:ind w:left="5760" w:hanging="360"/>
      </w:pPr>
      <w:rPr>
        <w:rFonts w:ascii="Arial" w:hAnsi="Arial" w:hint="default"/>
      </w:rPr>
    </w:lvl>
    <w:lvl w:ilvl="8" w:tplc="2E82AB6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E59D0"/>
    <w:multiLevelType w:val="hybridMultilevel"/>
    <w:tmpl w:val="B360F35C"/>
    <w:lvl w:ilvl="0" w:tplc="BF00EDD6">
      <w:start w:val="1"/>
      <w:numFmt w:val="bullet"/>
      <w:lvlText w:val="•"/>
      <w:lvlJc w:val="left"/>
      <w:pPr>
        <w:tabs>
          <w:tab w:val="num" w:pos="360"/>
        </w:tabs>
        <w:ind w:left="360" w:hanging="360"/>
      </w:pPr>
      <w:rPr>
        <w:rFonts w:ascii="Arial" w:hAnsi="Arial" w:hint="default"/>
      </w:rPr>
    </w:lvl>
    <w:lvl w:ilvl="1" w:tplc="D4846ACE">
      <w:start w:val="1"/>
      <w:numFmt w:val="bullet"/>
      <w:lvlText w:val="•"/>
      <w:lvlJc w:val="left"/>
      <w:pPr>
        <w:tabs>
          <w:tab w:val="num" w:pos="1080"/>
        </w:tabs>
        <w:ind w:left="1080" w:hanging="360"/>
      </w:pPr>
      <w:rPr>
        <w:rFonts w:ascii="Arial" w:hAnsi="Arial" w:hint="default"/>
      </w:rPr>
    </w:lvl>
    <w:lvl w:ilvl="2" w:tplc="FA4E16FA">
      <w:start w:val="1"/>
      <w:numFmt w:val="bullet"/>
      <w:lvlText w:val="•"/>
      <w:lvlJc w:val="left"/>
      <w:pPr>
        <w:tabs>
          <w:tab w:val="num" w:pos="1800"/>
        </w:tabs>
        <w:ind w:left="1800" w:hanging="360"/>
      </w:pPr>
      <w:rPr>
        <w:rFonts w:ascii="Arial" w:hAnsi="Arial" w:hint="default"/>
      </w:rPr>
    </w:lvl>
    <w:lvl w:ilvl="3" w:tplc="B87A92F0" w:tentative="1">
      <w:start w:val="1"/>
      <w:numFmt w:val="bullet"/>
      <w:lvlText w:val="•"/>
      <w:lvlJc w:val="left"/>
      <w:pPr>
        <w:tabs>
          <w:tab w:val="num" w:pos="2520"/>
        </w:tabs>
        <w:ind w:left="2520" w:hanging="360"/>
      </w:pPr>
      <w:rPr>
        <w:rFonts w:ascii="Arial" w:hAnsi="Arial" w:hint="default"/>
      </w:rPr>
    </w:lvl>
    <w:lvl w:ilvl="4" w:tplc="7C4C0F40" w:tentative="1">
      <w:start w:val="1"/>
      <w:numFmt w:val="bullet"/>
      <w:lvlText w:val="•"/>
      <w:lvlJc w:val="left"/>
      <w:pPr>
        <w:tabs>
          <w:tab w:val="num" w:pos="3240"/>
        </w:tabs>
        <w:ind w:left="3240" w:hanging="360"/>
      </w:pPr>
      <w:rPr>
        <w:rFonts w:ascii="Arial" w:hAnsi="Arial" w:hint="default"/>
      </w:rPr>
    </w:lvl>
    <w:lvl w:ilvl="5" w:tplc="6866899A" w:tentative="1">
      <w:start w:val="1"/>
      <w:numFmt w:val="bullet"/>
      <w:lvlText w:val="•"/>
      <w:lvlJc w:val="left"/>
      <w:pPr>
        <w:tabs>
          <w:tab w:val="num" w:pos="3960"/>
        </w:tabs>
        <w:ind w:left="3960" w:hanging="360"/>
      </w:pPr>
      <w:rPr>
        <w:rFonts w:ascii="Arial" w:hAnsi="Arial" w:hint="default"/>
      </w:rPr>
    </w:lvl>
    <w:lvl w:ilvl="6" w:tplc="7BAE417E" w:tentative="1">
      <w:start w:val="1"/>
      <w:numFmt w:val="bullet"/>
      <w:lvlText w:val="•"/>
      <w:lvlJc w:val="left"/>
      <w:pPr>
        <w:tabs>
          <w:tab w:val="num" w:pos="4680"/>
        </w:tabs>
        <w:ind w:left="4680" w:hanging="360"/>
      </w:pPr>
      <w:rPr>
        <w:rFonts w:ascii="Arial" w:hAnsi="Arial" w:hint="default"/>
      </w:rPr>
    </w:lvl>
    <w:lvl w:ilvl="7" w:tplc="DB5CFF98" w:tentative="1">
      <w:start w:val="1"/>
      <w:numFmt w:val="bullet"/>
      <w:lvlText w:val="•"/>
      <w:lvlJc w:val="left"/>
      <w:pPr>
        <w:tabs>
          <w:tab w:val="num" w:pos="5400"/>
        </w:tabs>
        <w:ind w:left="5400" w:hanging="360"/>
      </w:pPr>
      <w:rPr>
        <w:rFonts w:ascii="Arial" w:hAnsi="Arial" w:hint="default"/>
      </w:rPr>
    </w:lvl>
    <w:lvl w:ilvl="8" w:tplc="F21E041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77A0B76"/>
    <w:multiLevelType w:val="hybridMultilevel"/>
    <w:tmpl w:val="AF945512"/>
    <w:lvl w:ilvl="0" w:tplc="3A0070E2">
      <w:start w:val="1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605A39"/>
    <w:multiLevelType w:val="hybridMultilevel"/>
    <w:tmpl w:val="10D889AC"/>
    <w:lvl w:ilvl="0" w:tplc="3A0070E2">
      <w:start w:val="1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FB6D00"/>
    <w:multiLevelType w:val="hybridMultilevel"/>
    <w:tmpl w:val="E9D4286C"/>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8218B1"/>
    <w:multiLevelType w:val="hybridMultilevel"/>
    <w:tmpl w:val="0D0497EC"/>
    <w:lvl w:ilvl="0" w:tplc="BC689B10">
      <w:start w:val="1"/>
      <w:numFmt w:val="bullet"/>
      <w:lvlText w:val="•"/>
      <w:lvlJc w:val="left"/>
      <w:pPr>
        <w:tabs>
          <w:tab w:val="num" w:pos="720"/>
        </w:tabs>
        <w:ind w:left="720" w:hanging="360"/>
      </w:pPr>
      <w:rPr>
        <w:rFonts w:ascii="Arial" w:hAnsi="Arial" w:hint="default"/>
      </w:rPr>
    </w:lvl>
    <w:lvl w:ilvl="1" w:tplc="4B241E22">
      <w:numFmt w:val="bullet"/>
      <w:lvlText w:val="–"/>
      <w:lvlJc w:val="left"/>
      <w:pPr>
        <w:tabs>
          <w:tab w:val="num" w:pos="1440"/>
        </w:tabs>
        <w:ind w:left="1440" w:hanging="360"/>
      </w:pPr>
      <w:rPr>
        <w:rFonts w:ascii="Arial" w:hAnsi="Arial" w:hint="default"/>
      </w:rPr>
    </w:lvl>
    <w:lvl w:ilvl="2" w:tplc="6DFA919A">
      <w:numFmt w:val="bullet"/>
      <w:lvlText w:val="•"/>
      <w:lvlJc w:val="left"/>
      <w:pPr>
        <w:tabs>
          <w:tab w:val="num" w:pos="2160"/>
        </w:tabs>
        <w:ind w:left="2160" w:hanging="360"/>
      </w:pPr>
      <w:rPr>
        <w:rFonts w:ascii="Arial" w:hAnsi="Arial" w:hint="default"/>
      </w:rPr>
    </w:lvl>
    <w:lvl w:ilvl="3" w:tplc="3C9ED27E" w:tentative="1">
      <w:start w:val="1"/>
      <w:numFmt w:val="bullet"/>
      <w:lvlText w:val="•"/>
      <w:lvlJc w:val="left"/>
      <w:pPr>
        <w:tabs>
          <w:tab w:val="num" w:pos="2880"/>
        </w:tabs>
        <w:ind w:left="2880" w:hanging="360"/>
      </w:pPr>
      <w:rPr>
        <w:rFonts w:ascii="Arial" w:hAnsi="Arial" w:hint="default"/>
      </w:rPr>
    </w:lvl>
    <w:lvl w:ilvl="4" w:tplc="B54A515E" w:tentative="1">
      <w:start w:val="1"/>
      <w:numFmt w:val="bullet"/>
      <w:lvlText w:val="•"/>
      <w:lvlJc w:val="left"/>
      <w:pPr>
        <w:tabs>
          <w:tab w:val="num" w:pos="3600"/>
        </w:tabs>
        <w:ind w:left="3600" w:hanging="360"/>
      </w:pPr>
      <w:rPr>
        <w:rFonts w:ascii="Arial" w:hAnsi="Arial" w:hint="default"/>
      </w:rPr>
    </w:lvl>
    <w:lvl w:ilvl="5" w:tplc="EABA843C" w:tentative="1">
      <w:start w:val="1"/>
      <w:numFmt w:val="bullet"/>
      <w:lvlText w:val="•"/>
      <w:lvlJc w:val="left"/>
      <w:pPr>
        <w:tabs>
          <w:tab w:val="num" w:pos="4320"/>
        </w:tabs>
        <w:ind w:left="4320" w:hanging="360"/>
      </w:pPr>
      <w:rPr>
        <w:rFonts w:ascii="Arial" w:hAnsi="Arial" w:hint="default"/>
      </w:rPr>
    </w:lvl>
    <w:lvl w:ilvl="6" w:tplc="835C098E" w:tentative="1">
      <w:start w:val="1"/>
      <w:numFmt w:val="bullet"/>
      <w:lvlText w:val="•"/>
      <w:lvlJc w:val="left"/>
      <w:pPr>
        <w:tabs>
          <w:tab w:val="num" w:pos="5040"/>
        </w:tabs>
        <w:ind w:left="5040" w:hanging="360"/>
      </w:pPr>
      <w:rPr>
        <w:rFonts w:ascii="Arial" w:hAnsi="Arial" w:hint="default"/>
      </w:rPr>
    </w:lvl>
    <w:lvl w:ilvl="7" w:tplc="D98A3940" w:tentative="1">
      <w:start w:val="1"/>
      <w:numFmt w:val="bullet"/>
      <w:lvlText w:val="•"/>
      <w:lvlJc w:val="left"/>
      <w:pPr>
        <w:tabs>
          <w:tab w:val="num" w:pos="5760"/>
        </w:tabs>
        <w:ind w:left="5760" w:hanging="360"/>
      </w:pPr>
      <w:rPr>
        <w:rFonts w:ascii="Arial" w:hAnsi="Arial" w:hint="default"/>
      </w:rPr>
    </w:lvl>
    <w:lvl w:ilvl="8" w:tplc="A49EEE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66012B"/>
    <w:multiLevelType w:val="hybridMultilevel"/>
    <w:tmpl w:val="EBBC3BD6"/>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AC4CEC"/>
    <w:multiLevelType w:val="hybridMultilevel"/>
    <w:tmpl w:val="60D078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DC5103"/>
    <w:multiLevelType w:val="hybridMultilevel"/>
    <w:tmpl w:val="3C94593E"/>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3A5F26"/>
    <w:multiLevelType w:val="hybridMultilevel"/>
    <w:tmpl w:val="F5C63248"/>
    <w:lvl w:ilvl="0" w:tplc="64FEE100">
      <w:start w:val="1"/>
      <w:numFmt w:val="bullet"/>
      <w:lvlText w:val="•"/>
      <w:lvlJc w:val="left"/>
      <w:pPr>
        <w:tabs>
          <w:tab w:val="num" w:pos="720"/>
        </w:tabs>
        <w:ind w:left="720" w:hanging="360"/>
      </w:pPr>
      <w:rPr>
        <w:rFonts w:ascii="Arial" w:hAnsi="Arial" w:hint="default"/>
      </w:rPr>
    </w:lvl>
    <w:lvl w:ilvl="1" w:tplc="3F26F384">
      <w:numFmt w:val="bullet"/>
      <w:lvlText w:val="–"/>
      <w:lvlJc w:val="left"/>
      <w:pPr>
        <w:tabs>
          <w:tab w:val="num" w:pos="1440"/>
        </w:tabs>
        <w:ind w:left="1440" w:hanging="360"/>
      </w:pPr>
      <w:rPr>
        <w:rFonts w:ascii="Arial" w:hAnsi="Arial" w:hint="default"/>
      </w:rPr>
    </w:lvl>
    <w:lvl w:ilvl="2" w:tplc="C0A63EA6">
      <w:numFmt w:val="bullet"/>
      <w:lvlText w:val="•"/>
      <w:lvlJc w:val="left"/>
      <w:pPr>
        <w:tabs>
          <w:tab w:val="num" w:pos="2160"/>
        </w:tabs>
        <w:ind w:left="2160" w:hanging="360"/>
      </w:pPr>
      <w:rPr>
        <w:rFonts w:ascii="Arial" w:hAnsi="Arial" w:hint="default"/>
      </w:rPr>
    </w:lvl>
    <w:lvl w:ilvl="3" w:tplc="E1365FD6">
      <w:start w:val="1"/>
      <w:numFmt w:val="bullet"/>
      <w:lvlText w:val="•"/>
      <w:lvlJc w:val="left"/>
      <w:pPr>
        <w:tabs>
          <w:tab w:val="num" w:pos="2880"/>
        </w:tabs>
        <w:ind w:left="2880" w:hanging="360"/>
      </w:pPr>
      <w:rPr>
        <w:rFonts w:ascii="Arial" w:hAnsi="Arial" w:hint="default"/>
      </w:rPr>
    </w:lvl>
    <w:lvl w:ilvl="4" w:tplc="EFD6A5D8" w:tentative="1">
      <w:start w:val="1"/>
      <w:numFmt w:val="bullet"/>
      <w:lvlText w:val="•"/>
      <w:lvlJc w:val="left"/>
      <w:pPr>
        <w:tabs>
          <w:tab w:val="num" w:pos="3600"/>
        </w:tabs>
        <w:ind w:left="3600" w:hanging="360"/>
      </w:pPr>
      <w:rPr>
        <w:rFonts w:ascii="Arial" w:hAnsi="Arial" w:hint="default"/>
      </w:rPr>
    </w:lvl>
    <w:lvl w:ilvl="5" w:tplc="DDA48D44" w:tentative="1">
      <w:start w:val="1"/>
      <w:numFmt w:val="bullet"/>
      <w:lvlText w:val="•"/>
      <w:lvlJc w:val="left"/>
      <w:pPr>
        <w:tabs>
          <w:tab w:val="num" w:pos="4320"/>
        </w:tabs>
        <w:ind w:left="4320" w:hanging="360"/>
      </w:pPr>
      <w:rPr>
        <w:rFonts w:ascii="Arial" w:hAnsi="Arial" w:hint="default"/>
      </w:rPr>
    </w:lvl>
    <w:lvl w:ilvl="6" w:tplc="D64491CC" w:tentative="1">
      <w:start w:val="1"/>
      <w:numFmt w:val="bullet"/>
      <w:lvlText w:val="•"/>
      <w:lvlJc w:val="left"/>
      <w:pPr>
        <w:tabs>
          <w:tab w:val="num" w:pos="5040"/>
        </w:tabs>
        <w:ind w:left="5040" w:hanging="360"/>
      </w:pPr>
      <w:rPr>
        <w:rFonts w:ascii="Arial" w:hAnsi="Arial" w:hint="default"/>
      </w:rPr>
    </w:lvl>
    <w:lvl w:ilvl="7" w:tplc="AE9053D8" w:tentative="1">
      <w:start w:val="1"/>
      <w:numFmt w:val="bullet"/>
      <w:lvlText w:val="•"/>
      <w:lvlJc w:val="left"/>
      <w:pPr>
        <w:tabs>
          <w:tab w:val="num" w:pos="5760"/>
        </w:tabs>
        <w:ind w:left="5760" w:hanging="360"/>
      </w:pPr>
      <w:rPr>
        <w:rFonts w:ascii="Arial" w:hAnsi="Arial" w:hint="default"/>
      </w:rPr>
    </w:lvl>
    <w:lvl w:ilvl="8" w:tplc="17F8CE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6"/>
  </w:num>
  <w:num w:numId="3">
    <w:abstractNumId w:val="11"/>
  </w:num>
  <w:num w:numId="4">
    <w:abstractNumId w:val="0"/>
  </w:num>
  <w:num w:numId="5">
    <w:abstractNumId w:val="3"/>
  </w:num>
  <w:num w:numId="6">
    <w:abstractNumId w:val="24"/>
  </w:num>
  <w:num w:numId="7">
    <w:abstractNumId w:val="26"/>
  </w:num>
  <w:num w:numId="8">
    <w:abstractNumId w:val="9"/>
  </w:num>
  <w:num w:numId="9">
    <w:abstractNumId w:val="1"/>
  </w:num>
  <w:num w:numId="10">
    <w:abstractNumId w:val="4"/>
  </w:num>
  <w:num w:numId="11">
    <w:abstractNumId w:val="23"/>
  </w:num>
  <w:num w:numId="12">
    <w:abstractNumId w:val="2"/>
  </w:num>
  <w:num w:numId="13">
    <w:abstractNumId w:val="25"/>
  </w:num>
  <w:num w:numId="14">
    <w:abstractNumId w:val="7"/>
  </w:num>
  <w:num w:numId="15">
    <w:abstractNumId w:val="16"/>
  </w:num>
  <w:num w:numId="16">
    <w:abstractNumId w:val="19"/>
  </w:num>
  <w:num w:numId="17">
    <w:abstractNumId w:val="5"/>
  </w:num>
  <w:num w:numId="18">
    <w:abstractNumId w:val="15"/>
  </w:num>
  <w:num w:numId="19">
    <w:abstractNumId w:val="18"/>
  </w:num>
  <w:num w:numId="20">
    <w:abstractNumId w:val="17"/>
  </w:num>
  <w:num w:numId="21">
    <w:abstractNumId w:val="10"/>
  </w:num>
  <w:num w:numId="22">
    <w:abstractNumId w:val="12"/>
  </w:num>
  <w:num w:numId="23">
    <w:abstractNumId w:val="22"/>
  </w:num>
  <w:num w:numId="24">
    <w:abstractNumId w:val="20"/>
  </w:num>
  <w:num w:numId="25">
    <w:abstractNumId w:val="8"/>
  </w:num>
  <w:num w:numId="26">
    <w:abstractNumId w:val="13"/>
  </w:num>
  <w:num w:numId="27">
    <w:abstractNumId w:val="21"/>
  </w:num>
  <w:num w:numId="28">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884"/>
    <w:rsid w:val="00010982"/>
    <w:rsid w:val="00011BF2"/>
    <w:rsid w:val="000128F2"/>
    <w:rsid w:val="00013771"/>
    <w:rsid w:val="00017799"/>
    <w:rsid w:val="00017D21"/>
    <w:rsid w:val="0002036D"/>
    <w:rsid w:val="00020852"/>
    <w:rsid w:val="0002191D"/>
    <w:rsid w:val="00021E68"/>
    <w:rsid w:val="000233B8"/>
    <w:rsid w:val="00023A17"/>
    <w:rsid w:val="00025905"/>
    <w:rsid w:val="000266A0"/>
    <w:rsid w:val="00030379"/>
    <w:rsid w:val="00030E6C"/>
    <w:rsid w:val="0003154D"/>
    <w:rsid w:val="00031C1D"/>
    <w:rsid w:val="0003248B"/>
    <w:rsid w:val="000375EB"/>
    <w:rsid w:val="000419BA"/>
    <w:rsid w:val="00041A95"/>
    <w:rsid w:val="000427CB"/>
    <w:rsid w:val="000448C2"/>
    <w:rsid w:val="000456D7"/>
    <w:rsid w:val="00045CBD"/>
    <w:rsid w:val="00046408"/>
    <w:rsid w:val="00047943"/>
    <w:rsid w:val="00047DDF"/>
    <w:rsid w:val="00047EC7"/>
    <w:rsid w:val="0005300E"/>
    <w:rsid w:val="000554DC"/>
    <w:rsid w:val="000565C4"/>
    <w:rsid w:val="00056846"/>
    <w:rsid w:val="000601CD"/>
    <w:rsid w:val="000612D1"/>
    <w:rsid w:val="000621A8"/>
    <w:rsid w:val="00064B3E"/>
    <w:rsid w:val="00065F1C"/>
    <w:rsid w:val="00066891"/>
    <w:rsid w:val="0006768C"/>
    <w:rsid w:val="00071032"/>
    <w:rsid w:val="00073860"/>
    <w:rsid w:val="00075B66"/>
    <w:rsid w:val="000766B3"/>
    <w:rsid w:val="000820DA"/>
    <w:rsid w:val="000840C6"/>
    <w:rsid w:val="00086C0A"/>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53C2"/>
    <w:rsid w:val="000B6115"/>
    <w:rsid w:val="000B6723"/>
    <w:rsid w:val="000B6E44"/>
    <w:rsid w:val="000B733F"/>
    <w:rsid w:val="000C082C"/>
    <w:rsid w:val="000C20DB"/>
    <w:rsid w:val="000C2D28"/>
    <w:rsid w:val="000C3691"/>
    <w:rsid w:val="000C37E4"/>
    <w:rsid w:val="000C5893"/>
    <w:rsid w:val="000D0AFE"/>
    <w:rsid w:val="000D1F67"/>
    <w:rsid w:val="000D4510"/>
    <w:rsid w:val="000D5153"/>
    <w:rsid w:val="000D6CFC"/>
    <w:rsid w:val="000D718D"/>
    <w:rsid w:val="000D748C"/>
    <w:rsid w:val="000E01D4"/>
    <w:rsid w:val="000E198C"/>
    <w:rsid w:val="000E1D6A"/>
    <w:rsid w:val="000E434A"/>
    <w:rsid w:val="000E441C"/>
    <w:rsid w:val="000E6DEC"/>
    <w:rsid w:val="000F0698"/>
    <w:rsid w:val="000F1AD8"/>
    <w:rsid w:val="000F22CE"/>
    <w:rsid w:val="000F3C2A"/>
    <w:rsid w:val="000F3F08"/>
    <w:rsid w:val="000F5102"/>
    <w:rsid w:val="000F6F65"/>
    <w:rsid w:val="000F7E86"/>
    <w:rsid w:val="0010127A"/>
    <w:rsid w:val="00103B38"/>
    <w:rsid w:val="00106A9F"/>
    <w:rsid w:val="001072A8"/>
    <w:rsid w:val="0011424E"/>
    <w:rsid w:val="00114EF2"/>
    <w:rsid w:val="00115B49"/>
    <w:rsid w:val="00117291"/>
    <w:rsid w:val="00123571"/>
    <w:rsid w:val="00123B5C"/>
    <w:rsid w:val="00124082"/>
    <w:rsid w:val="00124528"/>
    <w:rsid w:val="00126264"/>
    <w:rsid w:val="001301B1"/>
    <w:rsid w:val="00130E89"/>
    <w:rsid w:val="00132D36"/>
    <w:rsid w:val="00134CB5"/>
    <w:rsid w:val="001357DA"/>
    <w:rsid w:val="00141A2F"/>
    <w:rsid w:val="00142339"/>
    <w:rsid w:val="00142771"/>
    <w:rsid w:val="00145505"/>
    <w:rsid w:val="001464F1"/>
    <w:rsid w:val="00152C08"/>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3A44"/>
    <w:rsid w:val="0017516C"/>
    <w:rsid w:val="001751BF"/>
    <w:rsid w:val="00175AB9"/>
    <w:rsid w:val="00181060"/>
    <w:rsid w:val="00181D66"/>
    <w:rsid w:val="00182304"/>
    <w:rsid w:val="0018379B"/>
    <w:rsid w:val="001848A8"/>
    <w:rsid w:val="00184EFC"/>
    <w:rsid w:val="0018585B"/>
    <w:rsid w:val="001874BD"/>
    <w:rsid w:val="001901BE"/>
    <w:rsid w:val="00191CA1"/>
    <w:rsid w:val="00192CE3"/>
    <w:rsid w:val="00193116"/>
    <w:rsid w:val="00196957"/>
    <w:rsid w:val="001A08AA"/>
    <w:rsid w:val="001A298D"/>
    <w:rsid w:val="001A2A4D"/>
    <w:rsid w:val="001A2C5C"/>
    <w:rsid w:val="001A3120"/>
    <w:rsid w:val="001A3291"/>
    <w:rsid w:val="001A5A88"/>
    <w:rsid w:val="001A70A1"/>
    <w:rsid w:val="001B0237"/>
    <w:rsid w:val="001B12EB"/>
    <w:rsid w:val="001B1C3C"/>
    <w:rsid w:val="001B284A"/>
    <w:rsid w:val="001B3190"/>
    <w:rsid w:val="001B4EA7"/>
    <w:rsid w:val="001C3159"/>
    <w:rsid w:val="001C3A35"/>
    <w:rsid w:val="001C4132"/>
    <w:rsid w:val="001C5DBB"/>
    <w:rsid w:val="001C602C"/>
    <w:rsid w:val="001C67F1"/>
    <w:rsid w:val="001C7645"/>
    <w:rsid w:val="001D3283"/>
    <w:rsid w:val="001D5FAC"/>
    <w:rsid w:val="001D61DA"/>
    <w:rsid w:val="001D6D1A"/>
    <w:rsid w:val="001D7E18"/>
    <w:rsid w:val="001E002D"/>
    <w:rsid w:val="001E0240"/>
    <w:rsid w:val="001E073C"/>
    <w:rsid w:val="001E0C02"/>
    <w:rsid w:val="001E3989"/>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15BCF"/>
    <w:rsid w:val="00215DFE"/>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61C9"/>
    <w:rsid w:val="00256B7F"/>
    <w:rsid w:val="00257632"/>
    <w:rsid w:val="00260D4B"/>
    <w:rsid w:val="0026179F"/>
    <w:rsid w:val="00261EF2"/>
    <w:rsid w:val="00262278"/>
    <w:rsid w:val="00262A43"/>
    <w:rsid w:val="0026350B"/>
    <w:rsid w:val="00265053"/>
    <w:rsid w:val="00266918"/>
    <w:rsid w:val="00267CD2"/>
    <w:rsid w:val="002715D3"/>
    <w:rsid w:val="002716E7"/>
    <w:rsid w:val="00272BC8"/>
    <w:rsid w:val="00273A9D"/>
    <w:rsid w:val="00274DB5"/>
    <w:rsid w:val="00274E1A"/>
    <w:rsid w:val="00275B3C"/>
    <w:rsid w:val="002763A8"/>
    <w:rsid w:val="002774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36AF"/>
    <w:rsid w:val="002C4696"/>
    <w:rsid w:val="002D05DD"/>
    <w:rsid w:val="002D0F19"/>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231D1"/>
    <w:rsid w:val="00324944"/>
    <w:rsid w:val="00324C0D"/>
    <w:rsid w:val="003253ED"/>
    <w:rsid w:val="00331476"/>
    <w:rsid w:val="00332112"/>
    <w:rsid w:val="00332DD7"/>
    <w:rsid w:val="00336D98"/>
    <w:rsid w:val="00341E05"/>
    <w:rsid w:val="00341EE1"/>
    <w:rsid w:val="003449E6"/>
    <w:rsid w:val="003466ED"/>
    <w:rsid w:val="00347F6E"/>
    <w:rsid w:val="0035177D"/>
    <w:rsid w:val="003543FA"/>
    <w:rsid w:val="00356B37"/>
    <w:rsid w:val="00356B7E"/>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A7B4C"/>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D70CE"/>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29F8"/>
    <w:rsid w:val="0041510E"/>
    <w:rsid w:val="00421A46"/>
    <w:rsid w:val="00422BAA"/>
    <w:rsid w:val="00423635"/>
    <w:rsid w:val="004237D4"/>
    <w:rsid w:val="0042488C"/>
    <w:rsid w:val="00430E86"/>
    <w:rsid w:val="00431856"/>
    <w:rsid w:val="00431C74"/>
    <w:rsid w:val="00432377"/>
    <w:rsid w:val="004324AB"/>
    <w:rsid w:val="00433282"/>
    <w:rsid w:val="00433FD7"/>
    <w:rsid w:val="0043474E"/>
    <w:rsid w:val="004361B4"/>
    <w:rsid w:val="00436D44"/>
    <w:rsid w:val="00440921"/>
    <w:rsid w:val="00440AB8"/>
    <w:rsid w:val="00441C2A"/>
    <w:rsid w:val="004430CF"/>
    <w:rsid w:val="00443CC6"/>
    <w:rsid w:val="00444225"/>
    <w:rsid w:val="00444D6C"/>
    <w:rsid w:val="00450EF8"/>
    <w:rsid w:val="004543ED"/>
    <w:rsid w:val="004553B1"/>
    <w:rsid w:val="004553B9"/>
    <w:rsid w:val="0046028F"/>
    <w:rsid w:val="0046402B"/>
    <w:rsid w:val="004645B3"/>
    <w:rsid w:val="00465F13"/>
    <w:rsid w:val="0046699D"/>
    <w:rsid w:val="00467B72"/>
    <w:rsid w:val="004704E5"/>
    <w:rsid w:val="004759C8"/>
    <w:rsid w:val="00480616"/>
    <w:rsid w:val="00480F84"/>
    <w:rsid w:val="0048134C"/>
    <w:rsid w:val="004824CE"/>
    <w:rsid w:val="004828C3"/>
    <w:rsid w:val="00485DDA"/>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1C7C"/>
    <w:rsid w:val="004C3B1D"/>
    <w:rsid w:val="004C67E0"/>
    <w:rsid w:val="004C72B1"/>
    <w:rsid w:val="004D072B"/>
    <w:rsid w:val="004D0C02"/>
    <w:rsid w:val="004D1DFD"/>
    <w:rsid w:val="004D2B59"/>
    <w:rsid w:val="004D3694"/>
    <w:rsid w:val="004D3B52"/>
    <w:rsid w:val="004D42E8"/>
    <w:rsid w:val="004D521F"/>
    <w:rsid w:val="004D7A6A"/>
    <w:rsid w:val="004D7E24"/>
    <w:rsid w:val="004E2E83"/>
    <w:rsid w:val="004E73B0"/>
    <w:rsid w:val="004E7629"/>
    <w:rsid w:val="004E798E"/>
    <w:rsid w:val="004F09C1"/>
    <w:rsid w:val="004F2F68"/>
    <w:rsid w:val="004F6299"/>
    <w:rsid w:val="004F7A3D"/>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2E95"/>
    <w:rsid w:val="0052307A"/>
    <w:rsid w:val="005242F0"/>
    <w:rsid w:val="00524CA9"/>
    <w:rsid w:val="00525E73"/>
    <w:rsid w:val="00526B6F"/>
    <w:rsid w:val="0053142A"/>
    <w:rsid w:val="0053206E"/>
    <w:rsid w:val="005347FC"/>
    <w:rsid w:val="00535758"/>
    <w:rsid w:val="00540A87"/>
    <w:rsid w:val="00542384"/>
    <w:rsid w:val="00542487"/>
    <w:rsid w:val="00544702"/>
    <w:rsid w:val="00546A0E"/>
    <w:rsid w:val="005479F5"/>
    <w:rsid w:val="00547D36"/>
    <w:rsid w:val="00550BCC"/>
    <w:rsid w:val="00551B83"/>
    <w:rsid w:val="005558CF"/>
    <w:rsid w:val="00556E1D"/>
    <w:rsid w:val="00556F07"/>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2EA"/>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F4A7E"/>
    <w:rsid w:val="005F5E51"/>
    <w:rsid w:val="005F6F42"/>
    <w:rsid w:val="00600AD8"/>
    <w:rsid w:val="00600C7E"/>
    <w:rsid w:val="00603C1C"/>
    <w:rsid w:val="00604EDB"/>
    <w:rsid w:val="00610D3E"/>
    <w:rsid w:val="00612402"/>
    <w:rsid w:val="0061646C"/>
    <w:rsid w:val="00621109"/>
    <w:rsid w:val="006216A8"/>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ABB"/>
    <w:rsid w:val="00686FBC"/>
    <w:rsid w:val="0068737B"/>
    <w:rsid w:val="006947BD"/>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4225"/>
    <w:rsid w:val="006D47D2"/>
    <w:rsid w:val="006D611D"/>
    <w:rsid w:val="006D6933"/>
    <w:rsid w:val="006D77BB"/>
    <w:rsid w:val="006E1144"/>
    <w:rsid w:val="006E1AD7"/>
    <w:rsid w:val="006E1E48"/>
    <w:rsid w:val="006E2345"/>
    <w:rsid w:val="006E44F8"/>
    <w:rsid w:val="006E4C6E"/>
    <w:rsid w:val="006E4F62"/>
    <w:rsid w:val="006E7CBF"/>
    <w:rsid w:val="006F00DB"/>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4E2"/>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3B16"/>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274A"/>
    <w:rsid w:val="007834B7"/>
    <w:rsid w:val="00785196"/>
    <w:rsid w:val="00785654"/>
    <w:rsid w:val="00785FEE"/>
    <w:rsid w:val="00793494"/>
    <w:rsid w:val="0079526E"/>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2044"/>
    <w:rsid w:val="007D4E54"/>
    <w:rsid w:val="007D5A9E"/>
    <w:rsid w:val="007D6048"/>
    <w:rsid w:val="007D6C01"/>
    <w:rsid w:val="007E028B"/>
    <w:rsid w:val="007E02AD"/>
    <w:rsid w:val="007E1F3B"/>
    <w:rsid w:val="007E1FF2"/>
    <w:rsid w:val="007E4809"/>
    <w:rsid w:val="007E56D8"/>
    <w:rsid w:val="007E5CFE"/>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72FF"/>
    <w:rsid w:val="0080788A"/>
    <w:rsid w:val="0081046D"/>
    <w:rsid w:val="00810FB0"/>
    <w:rsid w:val="00814F7F"/>
    <w:rsid w:val="0081689A"/>
    <w:rsid w:val="00821FE2"/>
    <w:rsid w:val="0082247A"/>
    <w:rsid w:val="008240E1"/>
    <w:rsid w:val="0082583A"/>
    <w:rsid w:val="00825845"/>
    <w:rsid w:val="00826532"/>
    <w:rsid w:val="0083000A"/>
    <w:rsid w:val="008322D6"/>
    <w:rsid w:val="0083389F"/>
    <w:rsid w:val="00835C3C"/>
    <w:rsid w:val="00835EAB"/>
    <w:rsid w:val="00836C44"/>
    <w:rsid w:val="0084006F"/>
    <w:rsid w:val="00840540"/>
    <w:rsid w:val="008428D2"/>
    <w:rsid w:val="00842B4F"/>
    <w:rsid w:val="00842CF5"/>
    <w:rsid w:val="00843B8B"/>
    <w:rsid w:val="00847DCE"/>
    <w:rsid w:val="00850D05"/>
    <w:rsid w:val="008510F1"/>
    <w:rsid w:val="0085170E"/>
    <w:rsid w:val="00853D2E"/>
    <w:rsid w:val="00853D81"/>
    <w:rsid w:val="0085456F"/>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DDB"/>
    <w:rsid w:val="00891A01"/>
    <w:rsid w:val="008921D3"/>
    <w:rsid w:val="00893454"/>
    <w:rsid w:val="00894CDE"/>
    <w:rsid w:val="008A0249"/>
    <w:rsid w:val="008A24BF"/>
    <w:rsid w:val="008A4BA1"/>
    <w:rsid w:val="008B0C15"/>
    <w:rsid w:val="008B24BB"/>
    <w:rsid w:val="008B4235"/>
    <w:rsid w:val="008B6A34"/>
    <w:rsid w:val="008B6E98"/>
    <w:rsid w:val="008B7BBD"/>
    <w:rsid w:val="008B7DF8"/>
    <w:rsid w:val="008C01F5"/>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4474"/>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777"/>
    <w:rsid w:val="00922EBD"/>
    <w:rsid w:val="00924B1A"/>
    <w:rsid w:val="00927141"/>
    <w:rsid w:val="00930C81"/>
    <w:rsid w:val="00930D32"/>
    <w:rsid w:val="00931377"/>
    <w:rsid w:val="00931702"/>
    <w:rsid w:val="00931937"/>
    <w:rsid w:val="00932EA8"/>
    <w:rsid w:val="00933D69"/>
    <w:rsid w:val="00934380"/>
    <w:rsid w:val="0093488A"/>
    <w:rsid w:val="00934967"/>
    <w:rsid w:val="00934D4B"/>
    <w:rsid w:val="00935405"/>
    <w:rsid w:val="00935866"/>
    <w:rsid w:val="009403DA"/>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44A"/>
    <w:rsid w:val="00970AC3"/>
    <w:rsid w:val="009743E7"/>
    <w:rsid w:val="00976913"/>
    <w:rsid w:val="009776DE"/>
    <w:rsid w:val="0098134C"/>
    <w:rsid w:val="009819AE"/>
    <w:rsid w:val="009829B0"/>
    <w:rsid w:val="00982B33"/>
    <w:rsid w:val="00983072"/>
    <w:rsid w:val="00983910"/>
    <w:rsid w:val="00983A27"/>
    <w:rsid w:val="00984936"/>
    <w:rsid w:val="00991A76"/>
    <w:rsid w:val="009925F2"/>
    <w:rsid w:val="009928D4"/>
    <w:rsid w:val="00995D3F"/>
    <w:rsid w:val="00996AC8"/>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A6F"/>
    <w:rsid w:val="009C628D"/>
    <w:rsid w:val="009C7334"/>
    <w:rsid w:val="009D0348"/>
    <w:rsid w:val="009D1BE4"/>
    <w:rsid w:val="009D26F3"/>
    <w:rsid w:val="009D2D08"/>
    <w:rsid w:val="009D5DE0"/>
    <w:rsid w:val="009D62B1"/>
    <w:rsid w:val="009D71AA"/>
    <w:rsid w:val="009D77E8"/>
    <w:rsid w:val="009E0843"/>
    <w:rsid w:val="009E2929"/>
    <w:rsid w:val="009E5870"/>
    <w:rsid w:val="009F370F"/>
    <w:rsid w:val="009F3DD0"/>
    <w:rsid w:val="009F67CE"/>
    <w:rsid w:val="00A0535F"/>
    <w:rsid w:val="00A05FD2"/>
    <w:rsid w:val="00A068D6"/>
    <w:rsid w:val="00A07C99"/>
    <w:rsid w:val="00A126D8"/>
    <w:rsid w:val="00A17573"/>
    <w:rsid w:val="00A23256"/>
    <w:rsid w:val="00A24295"/>
    <w:rsid w:val="00A27CFA"/>
    <w:rsid w:val="00A32840"/>
    <w:rsid w:val="00A33FD3"/>
    <w:rsid w:val="00A34818"/>
    <w:rsid w:val="00A35A6B"/>
    <w:rsid w:val="00A35E34"/>
    <w:rsid w:val="00A36214"/>
    <w:rsid w:val="00A426D9"/>
    <w:rsid w:val="00A44EBA"/>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CA1"/>
    <w:rsid w:val="00A70332"/>
    <w:rsid w:val="00A712A2"/>
    <w:rsid w:val="00A71949"/>
    <w:rsid w:val="00A72864"/>
    <w:rsid w:val="00A73A6E"/>
    <w:rsid w:val="00A73DDE"/>
    <w:rsid w:val="00A75A43"/>
    <w:rsid w:val="00A77306"/>
    <w:rsid w:val="00A81045"/>
    <w:rsid w:val="00A81933"/>
    <w:rsid w:val="00A81B15"/>
    <w:rsid w:val="00A83A07"/>
    <w:rsid w:val="00A84318"/>
    <w:rsid w:val="00A85198"/>
    <w:rsid w:val="00A85234"/>
    <w:rsid w:val="00A85DBC"/>
    <w:rsid w:val="00A87366"/>
    <w:rsid w:val="00A878EF"/>
    <w:rsid w:val="00A938E6"/>
    <w:rsid w:val="00A93D3C"/>
    <w:rsid w:val="00A94F75"/>
    <w:rsid w:val="00A9656B"/>
    <w:rsid w:val="00A96E8B"/>
    <w:rsid w:val="00AA0F2D"/>
    <w:rsid w:val="00AA24C1"/>
    <w:rsid w:val="00AA42D5"/>
    <w:rsid w:val="00AA4AD3"/>
    <w:rsid w:val="00AA4CA6"/>
    <w:rsid w:val="00AA4DD5"/>
    <w:rsid w:val="00AA4E6F"/>
    <w:rsid w:val="00AA5DEE"/>
    <w:rsid w:val="00AA6BB3"/>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2A32"/>
    <w:rsid w:val="00AD5FC6"/>
    <w:rsid w:val="00AD6613"/>
    <w:rsid w:val="00AD6AD8"/>
    <w:rsid w:val="00AD6D86"/>
    <w:rsid w:val="00AE12AD"/>
    <w:rsid w:val="00AE2DD6"/>
    <w:rsid w:val="00AE35E4"/>
    <w:rsid w:val="00AE747D"/>
    <w:rsid w:val="00AE77EC"/>
    <w:rsid w:val="00AF1CC9"/>
    <w:rsid w:val="00AF1FA0"/>
    <w:rsid w:val="00AF491B"/>
    <w:rsid w:val="00AF4F26"/>
    <w:rsid w:val="00AF5E4D"/>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0D0D"/>
    <w:rsid w:val="00B221C6"/>
    <w:rsid w:val="00B22E92"/>
    <w:rsid w:val="00B244B6"/>
    <w:rsid w:val="00B26074"/>
    <w:rsid w:val="00B260AF"/>
    <w:rsid w:val="00B26F30"/>
    <w:rsid w:val="00B30F2A"/>
    <w:rsid w:val="00B31FB5"/>
    <w:rsid w:val="00B3223D"/>
    <w:rsid w:val="00B34988"/>
    <w:rsid w:val="00B3698F"/>
    <w:rsid w:val="00B37377"/>
    <w:rsid w:val="00B406C1"/>
    <w:rsid w:val="00B42372"/>
    <w:rsid w:val="00B42C7A"/>
    <w:rsid w:val="00B44009"/>
    <w:rsid w:val="00B450B0"/>
    <w:rsid w:val="00B463E3"/>
    <w:rsid w:val="00B47B48"/>
    <w:rsid w:val="00B50390"/>
    <w:rsid w:val="00B511DA"/>
    <w:rsid w:val="00B5192D"/>
    <w:rsid w:val="00B5566F"/>
    <w:rsid w:val="00B557DB"/>
    <w:rsid w:val="00B558AB"/>
    <w:rsid w:val="00B60148"/>
    <w:rsid w:val="00B60991"/>
    <w:rsid w:val="00B62D3B"/>
    <w:rsid w:val="00B64ABD"/>
    <w:rsid w:val="00B6703B"/>
    <w:rsid w:val="00B703DC"/>
    <w:rsid w:val="00B70989"/>
    <w:rsid w:val="00B71375"/>
    <w:rsid w:val="00B730D2"/>
    <w:rsid w:val="00B73149"/>
    <w:rsid w:val="00B7345A"/>
    <w:rsid w:val="00B73543"/>
    <w:rsid w:val="00B739BA"/>
    <w:rsid w:val="00B75EAA"/>
    <w:rsid w:val="00B80274"/>
    <w:rsid w:val="00B8446C"/>
    <w:rsid w:val="00B84970"/>
    <w:rsid w:val="00B87ECE"/>
    <w:rsid w:val="00B90595"/>
    <w:rsid w:val="00B91A37"/>
    <w:rsid w:val="00B925DD"/>
    <w:rsid w:val="00B92FAA"/>
    <w:rsid w:val="00B95A46"/>
    <w:rsid w:val="00B9622D"/>
    <w:rsid w:val="00BA1D66"/>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14EA"/>
    <w:rsid w:val="00BD15F5"/>
    <w:rsid w:val="00BD493B"/>
    <w:rsid w:val="00BD5789"/>
    <w:rsid w:val="00BD6762"/>
    <w:rsid w:val="00BD7B79"/>
    <w:rsid w:val="00BD7BC3"/>
    <w:rsid w:val="00BE1672"/>
    <w:rsid w:val="00BE2B5A"/>
    <w:rsid w:val="00BE2BFC"/>
    <w:rsid w:val="00BE2CCF"/>
    <w:rsid w:val="00BE48B6"/>
    <w:rsid w:val="00BE6802"/>
    <w:rsid w:val="00BE7095"/>
    <w:rsid w:val="00BE78BD"/>
    <w:rsid w:val="00BF0015"/>
    <w:rsid w:val="00BF01B2"/>
    <w:rsid w:val="00BF03BB"/>
    <w:rsid w:val="00BF28CB"/>
    <w:rsid w:val="00BF2AF1"/>
    <w:rsid w:val="00BF3030"/>
    <w:rsid w:val="00BF35CC"/>
    <w:rsid w:val="00BF73F7"/>
    <w:rsid w:val="00BF7EC5"/>
    <w:rsid w:val="00BF7F29"/>
    <w:rsid w:val="00BF7F3A"/>
    <w:rsid w:val="00C03792"/>
    <w:rsid w:val="00C040A1"/>
    <w:rsid w:val="00C04118"/>
    <w:rsid w:val="00C04C16"/>
    <w:rsid w:val="00C0547C"/>
    <w:rsid w:val="00C05A3E"/>
    <w:rsid w:val="00C07A28"/>
    <w:rsid w:val="00C16EAA"/>
    <w:rsid w:val="00C179D8"/>
    <w:rsid w:val="00C20409"/>
    <w:rsid w:val="00C224B9"/>
    <w:rsid w:val="00C23D2D"/>
    <w:rsid w:val="00C26212"/>
    <w:rsid w:val="00C26EEE"/>
    <w:rsid w:val="00C306BE"/>
    <w:rsid w:val="00C3198F"/>
    <w:rsid w:val="00C329CB"/>
    <w:rsid w:val="00C34A58"/>
    <w:rsid w:val="00C34F14"/>
    <w:rsid w:val="00C3612F"/>
    <w:rsid w:val="00C36435"/>
    <w:rsid w:val="00C36C18"/>
    <w:rsid w:val="00C411E2"/>
    <w:rsid w:val="00C42EA1"/>
    <w:rsid w:val="00C43723"/>
    <w:rsid w:val="00C50891"/>
    <w:rsid w:val="00C51ECB"/>
    <w:rsid w:val="00C526B3"/>
    <w:rsid w:val="00C53A1A"/>
    <w:rsid w:val="00C546CF"/>
    <w:rsid w:val="00C56601"/>
    <w:rsid w:val="00C575F0"/>
    <w:rsid w:val="00C57669"/>
    <w:rsid w:val="00C578B3"/>
    <w:rsid w:val="00C57E8F"/>
    <w:rsid w:val="00C67450"/>
    <w:rsid w:val="00C70645"/>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5EE3"/>
    <w:rsid w:val="00CD03C9"/>
    <w:rsid w:val="00CD2A32"/>
    <w:rsid w:val="00CD4DC8"/>
    <w:rsid w:val="00CD6473"/>
    <w:rsid w:val="00CD6C7E"/>
    <w:rsid w:val="00CE0A81"/>
    <w:rsid w:val="00CE0F68"/>
    <w:rsid w:val="00CE2062"/>
    <w:rsid w:val="00CE2B8D"/>
    <w:rsid w:val="00CE3D37"/>
    <w:rsid w:val="00CE5D2F"/>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5AF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45BF"/>
    <w:rsid w:val="00D75B4A"/>
    <w:rsid w:val="00D75D35"/>
    <w:rsid w:val="00D8004F"/>
    <w:rsid w:val="00D80F86"/>
    <w:rsid w:val="00D839B8"/>
    <w:rsid w:val="00D83AAD"/>
    <w:rsid w:val="00D83E50"/>
    <w:rsid w:val="00D84411"/>
    <w:rsid w:val="00D85C68"/>
    <w:rsid w:val="00D86058"/>
    <w:rsid w:val="00D87062"/>
    <w:rsid w:val="00D90132"/>
    <w:rsid w:val="00D90546"/>
    <w:rsid w:val="00D9135B"/>
    <w:rsid w:val="00D915EA"/>
    <w:rsid w:val="00D91D89"/>
    <w:rsid w:val="00DA025E"/>
    <w:rsid w:val="00DA518A"/>
    <w:rsid w:val="00DA54E9"/>
    <w:rsid w:val="00DA636F"/>
    <w:rsid w:val="00DA706D"/>
    <w:rsid w:val="00DA75CF"/>
    <w:rsid w:val="00DB0073"/>
    <w:rsid w:val="00DB0BA5"/>
    <w:rsid w:val="00DB4DD4"/>
    <w:rsid w:val="00DB6626"/>
    <w:rsid w:val="00DB6CA1"/>
    <w:rsid w:val="00DB7703"/>
    <w:rsid w:val="00DC2037"/>
    <w:rsid w:val="00DC39A9"/>
    <w:rsid w:val="00DC53E7"/>
    <w:rsid w:val="00DC6C94"/>
    <w:rsid w:val="00DC756C"/>
    <w:rsid w:val="00DD06E0"/>
    <w:rsid w:val="00DD0BD2"/>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41B7"/>
    <w:rsid w:val="00E05457"/>
    <w:rsid w:val="00E064D0"/>
    <w:rsid w:val="00E06B0C"/>
    <w:rsid w:val="00E07B9A"/>
    <w:rsid w:val="00E113D6"/>
    <w:rsid w:val="00E15725"/>
    <w:rsid w:val="00E15F57"/>
    <w:rsid w:val="00E16277"/>
    <w:rsid w:val="00E22025"/>
    <w:rsid w:val="00E22B3F"/>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0C8"/>
    <w:rsid w:val="00E874A1"/>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02F"/>
    <w:rsid w:val="00EC556A"/>
    <w:rsid w:val="00EC5B2D"/>
    <w:rsid w:val="00EC7140"/>
    <w:rsid w:val="00EC722B"/>
    <w:rsid w:val="00ED0555"/>
    <w:rsid w:val="00ED16DD"/>
    <w:rsid w:val="00ED293E"/>
    <w:rsid w:val="00ED2DEB"/>
    <w:rsid w:val="00ED509A"/>
    <w:rsid w:val="00ED5262"/>
    <w:rsid w:val="00ED5D0F"/>
    <w:rsid w:val="00ED64F1"/>
    <w:rsid w:val="00ED6996"/>
    <w:rsid w:val="00EE11B3"/>
    <w:rsid w:val="00EE2E65"/>
    <w:rsid w:val="00EE3C68"/>
    <w:rsid w:val="00EF055C"/>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581"/>
    <w:rsid w:val="00F27D61"/>
    <w:rsid w:val="00F30B22"/>
    <w:rsid w:val="00F30DEE"/>
    <w:rsid w:val="00F31F73"/>
    <w:rsid w:val="00F3281B"/>
    <w:rsid w:val="00F32CE5"/>
    <w:rsid w:val="00F32DDC"/>
    <w:rsid w:val="00F33BBB"/>
    <w:rsid w:val="00F33C35"/>
    <w:rsid w:val="00F35313"/>
    <w:rsid w:val="00F3578A"/>
    <w:rsid w:val="00F360FF"/>
    <w:rsid w:val="00F3742A"/>
    <w:rsid w:val="00F374B6"/>
    <w:rsid w:val="00F408E5"/>
    <w:rsid w:val="00F43104"/>
    <w:rsid w:val="00F44A61"/>
    <w:rsid w:val="00F44B2A"/>
    <w:rsid w:val="00F460AB"/>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C2277521-A0E0-44B8-AF76-A7C2D0F5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5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a"/>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批注文字 字符"/>
    <w:link w:val="af5"/>
    <w:semiHidden/>
    <w:rsid w:val="0020374C"/>
    <w:rPr>
      <w:lang w:eastAsia="en-US"/>
    </w:rPr>
  </w:style>
  <w:style w:type="character" w:customStyle="1" w:styleId="af8">
    <w:name w:val="批注主题 字符"/>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批注框文本 字符"/>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781288"/>
    <w:rPr>
      <w:rFonts w:ascii="Arial" w:hAnsi="Arial"/>
      <w:sz w:val="24"/>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页脚 字符"/>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d"/>
    <w:locked/>
    <w:rsid w:val="00C97998"/>
    <w:rPr>
      <w:b/>
      <w:lang w:val="en-GB" w:eastAsia="en-US"/>
    </w:rPr>
  </w:style>
  <w:style w:type="character" w:styleId="aff0">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9489875">
      <w:bodyDiv w:val="1"/>
      <w:marLeft w:val="0"/>
      <w:marRight w:val="0"/>
      <w:marTop w:val="0"/>
      <w:marBottom w:val="0"/>
      <w:divBdr>
        <w:top w:val="none" w:sz="0" w:space="0" w:color="auto"/>
        <w:left w:val="none" w:sz="0" w:space="0" w:color="auto"/>
        <w:bottom w:val="none" w:sz="0" w:space="0" w:color="auto"/>
        <w:right w:val="none" w:sz="0" w:space="0" w:color="auto"/>
      </w:divBdr>
      <w:divsChild>
        <w:div w:id="83301588">
          <w:marLeft w:val="2520"/>
          <w:marRight w:val="0"/>
          <w:marTop w:val="43"/>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96238548">
      <w:bodyDiv w:val="1"/>
      <w:marLeft w:val="0"/>
      <w:marRight w:val="0"/>
      <w:marTop w:val="0"/>
      <w:marBottom w:val="0"/>
      <w:divBdr>
        <w:top w:val="none" w:sz="0" w:space="0" w:color="auto"/>
        <w:left w:val="none" w:sz="0" w:space="0" w:color="auto"/>
        <w:bottom w:val="none" w:sz="0" w:space="0" w:color="auto"/>
        <w:right w:val="none" w:sz="0" w:space="0" w:color="auto"/>
      </w:divBdr>
      <w:divsChild>
        <w:div w:id="128714730">
          <w:marLeft w:val="547"/>
          <w:marRight w:val="0"/>
          <w:marTop w:val="120"/>
          <w:marBottom w:val="0"/>
          <w:divBdr>
            <w:top w:val="none" w:sz="0" w:space="0" w:color="auto"/>
            <w:left w:val="none" w:sz="0" w:space="0" w:color="auto"/>
            <w:bottom w:val="none" w:sz="0" w:space="0" w:color="auto"/>
            <w:right w:val="none" w:sz="0" w:space="0" w:color="auto"/>
          </w:divBdr>
        </w:div>
        <w:div w:id="804079375">
          <w:marLeft w:val="1166"/>
          <w:marRight w:val="0"/>
          <w:marTop w:val="106"/>
          <w:marBottom w:val="0"/>
          <w:divBdr>
            <w:top w:val="none" w:sz="0" w:space="0" w:color="auto"/>
            <w:left w:val="none" w:sz="0" w:space="0" w:color="auto"/>
            <w:bottom w:val="none" w:sz="0" w:space="0" w:color="auto"/>
            <w:right w:val="none" w:sz="0" w:space="0" w:color="auto"/>
          </w:divBdr>
        </w:div>
        <w:div w:id="1760787678">
          <w:marLeft w:val="1800"/>
          <w:marRight w:val="0"/>
          <w:marTop w:val="91"/>
          <w:marBottom w:val="0"/>
          <w:divBdr>
            <w:top w:val="none" w:sz="0" w:space="0" w:color="auto"/>
            <w:left w:val="none" w:sz="0" w:space="0" w:color="auto"/>
            <w:bottom w:val="none" w:sz="0" w:space="0" w:color="auto"/>
            <w:right w:val="none" w:sz="0" w:space="0" w:color="auto"/>
          </w:divBdr>
        </w:div>
        <w:div w:id="1653557650">
          <w:marLeft w:val="1166"/>
          <w:marRight w:val="0"/>
          <w:marTop w:val="106"/>
          <w:marBottom w:val="0"/>
          <w:divBdr>
            <w:top w:val="none" w:sz="0" w:space="0" w:color="auto"/>
            <w:left w:val="none" w:sz="0" w:space="0" w:color="auto"/>
            <w:bottom w:val="none" w:sz="0" w:space="0" w:color="auto"/>
            <w:right w:val="none" w:sz="0" w:space="0" w:color="auto"/>
          </w:divBdr>
        </w:div>
        <w:div w:id="2053846666">
          <w:marLeft w:val="1800"/>
          <w:marRight w:val="0"/>
          <w:marTop w:val="91"/>
          <w:marBottom w:val="0"/>
          <w:divBdr>
            <w:top w:val="none" w:sz="0" w:space="0" w:color="auto"/>
            <w:left w:val="none" w:sz="0" w:space="0" w:color="auto"/>
            <w:bottom w:val="none" w:sz="0" w:space="0" w:color="auto"/>
            <w:right w:val="none" w:sz="0" w:space="0" w:color="auto"/>
          </w:divBdr>
        </w:div>
        <w:div w:id="1107309560">
          <w:marLeft w:val="1166"/>
          <w:marRight w:val="0"/>
          <w:marTop w:val="106"/>
          <w:marBottom w:val="0"/>
          <w:divBdr>
            <w:top w:val="none" w:sz="0" w:space="0" w:color="auto"/>
            <w:left w:val="none" w:sz="0" w:space="0" w:color="auto"/>
            <w:bottom w:val="none" w:sz="0" w:space="0" w:color="auto"/>
            <w:right w:val="none" w:sz="0" w:space="0" w:color="auto"/>
          </w:divBdr>
        </w:div>
        <w:div w:id="90320349">
          <w:marLeft w:val="1800"/>
          <w:marRight w:val="0"/>
          <w:marTop w:val="91"/>
          <w:marBottom w:val="0"/>
          <w:divBdr>
            <w:top w:val="none" w:sz="0" w:space="0" w:color="auto"/>
            <w:left w:val="none" w:sz="0" w:space="0" w:color="auto"/>
            <w:bottom w:val="none" w:sz="0" w:space="0" w:color="auto"/>
            <w:right w:val="none" w:sz="0" w:space="0" w:color="auto"/>
          </w:divBdr>
        </w:div>
        <w:div w:id="1179739765">
          <w:marLeft w:val="1166"/>
          <w:marRight w:val="0"/>
          <w:marTop w:val="106"/>
          <w:marBottom w:val="0"/>
          <w:divBdr>
            <w:top w:val="none" w:sz="0" w:space="0" w:color="auto"/>
            <w:left w:val="none" w:sz="0" w:space="0" w:color="auto"/>
            <w:bottom w:val="none" w:sz="0" w:space="0" w:color="auto"/>
            <w:right w:val="none" w:sz="0" w:space="0" w:color="auto"/>
          </w:divBdr>
        </w:div>
        <w:div w:id="1190412114">
          <w:marLeft w:val="1800"/>
          <w:marRight w:val="0"/>
          <w:marTop w:val="91"/>
          <w:marBottom w:val="0"/>
          <w:divBdr>
            <w:top w:val="none" w:sz="0" w:space="0" w:color="auto"/>
            <w:left w:val="none" w:sz="0" w:space="0" w:color="auto"/>
            <w:bottom w:val="none" w:sz="0" w:space="0" w:color="auto"/>
            <w:right w:val="none" w:sz="0" w:space="0" w:color="auto"/>
          </w:divBdr>
        </w:div>
        <w:div w:id="1704281132">
          <w:marLeft w:val="1166"/>
          <w:marRight w:val="0"/>
          <w:marTop w:val="106"/>
          <w:marBottom w:val="0"/>
          <w:divBdr>
            <w:top w:val="none" w:sz="0" w:space="0" w:color="auto"/>
            <w:left w:val="none" w:sz="0" w:space="0" w:color="auto"/>
            <w:bottom w:val="none" w:sz="0" w:space="0" w:color="auto"/>
            <w:right w:val="none" w:sz="0" w:space="0" w:color="auto"/>
          </w:divBdr>
        </w:div>
        <w:div w:id="902761970">
          <w:marLeft w:val="1800"/>
          <w:marRight w:val="0"/>
          <w:marTop w:val="91"/>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06138943">
      <w:bodyDiv w:val="1"/>
      <w:marLeft w:val="0"/>
      <w:marRight w:val="0"/>
      <w:marTop w:val="0"/>
      <w:marBottom w:val="0"/>
      <w:divBdr>
        <w:top w:val="none" w:sz="0" w:space="0" w:color="auto"/>
        <w:left w:val="none" w:sz="0" w:space="0" w:color="auto"/>
        <w:bottom w:val="none" w:sz="0" w:space="0" w:color="auto"/>
        <w:right w:val="none" w:sz="0" w:space="0" w:color="auto"/>
      </w:divBdr>
      <w:divsChild>
        <w:div w:id="169416068">
          <w:marLeft w:val="1800"/>
          <w:marRight w:val="0"/>
          <w:marTop w:val="115"/>
          <w:marBottom w:val="0"/>
          <w:divBdr>
            <w:top w:val="none" w:sz="0" w:space="0" w:color="auto"/>
            <w:left w:val="none" w:sz="0" w:space="0" w:color="auto"/>
            <w:bottom w:val="none" w:sz="0" w:space="0" w:color="auto"/>
            <w:right w:val="none" w:sz="0" w:space="0" w:color="auto"/>
          </w:divBdr>
        </w:div>
        <w:div w:id="377702473">
          <w:marLeft w:val="547"/>
          <w:marRight w:val="0"/>
          <w:marTop w:val="154"/>
          <w:marBottom w:val="0"/>
          <w:divBdr>
            <w:top w:val="none" w:sz="0" w:space="0" w:color="auto"/>
            <w:left w:val="none" w:sz="0" w:space="0" w:color="auto"/>
            <w:bottom w:val="none" w:sz="0" w:space="0" w:color="auto"/>
            <w:right w:val="none" w:sz="0" w:space="0" w:color="auto"/>
          </w:divBdr>
        </w:div>
        <w:div w:id="976181993">
          <w:marLeft w:val="1166"/>
          <w:marRight w:val="0"/>
          <w:marTop w:val="134"/>
          <w:marBottom w:val="0"/>
          <w:divBdr>
            <w:top w:val="none" w:sz="0" w:space="0" w:color="auto"/>
            <w:left w:val="none" w:sz="0" w:space="0" w:color="auto"/>
            <w:bottom w:val="none" w:sz="0" w:space="0" w:color="auto"/>
            <w:right w:val="none" w:sz="0" w:space="0" w:color="auto"/>
          </w:divBdr>
        </w:div>
        <w:div w:id="985865298">
          <w:marLeft w:val="1800"/>
          <w:marRight w:val="0"/>
          <w:marTop w:val="115"/>
          <w:marBottom w:val="0"/>
          <w:divBdr>
            <w:top w:val="none" w:sz="0" w:space="0" w:color="auto"/>
            <w:left w:val="none" w:sz="0" w:space="0" w:color="auto"/>
            <w:bottom w:val="none" w:sz="0" w:space="0" w:color="auto"/>
            <w:right w:val="none" w:sz="0" w:space="0" w:color="auto"/>
          </w:divBdr>
        </w:div>
      </w:divsChild>
    </w:div>
    <w:div w:id="208224223">
      <w:bodyDiv w:val="1"/>
      <w:marLeft w:val="0"/>
      <w:marRight w:val="0"/>
      <w:marTop w:val="0"/>
      <w:marBottom w:val="0"/>
      <w:divBdr>
        <w:top w:val="none" w:sz="0" w:space="0" w:color="auto"/>
        <w:left w:val="none" w:sz="0" w:space="0" w:color="auto"/>
        <w:bottom w:val="none" w:sz="0" w:space="0" w:color="auto"/>
        <w:right w:val="none" w:sz="0" w:space="0" w:color="auto"/>
      </w:divBdr>
      <w:divsChild>
        <w:div w:id="1012336901">
          <w:marLeft w:val="1166"/>
          <w:marRight w:val="0"/>
          <w:marTop w:val="134"/>
          <w:marBottom w:val="0"/>
          <w:divBdr>
            <w:top w:val="none" w:sz="0" w:space="0" w:color="auto"/>
            <w:left w:val="none" w:sz="0" w:space="0" w:color="auto"/>
            <w:bottom w:val="none" w:sz="0" w:space="0" w:color="auto"/>
            <w:right w:val="none" w:sz="0" w:space="0" w:color="auto"/>
          </w:divBdr>
        </w:div>
      </w:divsChild>
    </w:div>
    <w:div w:id="224683295">
      <w:bodyDiv w:val="1"/>
      <w:marLeft w:val="0"/>
      <w:marRight w:val="0"/>
      <w:marTop w:val="0"/>
      <w:marBottom w:val="0"/>
      <w:divBdr>
        <w:top w:val="none" w:sz="0" w:space="0" w:color="auto"/>
        <w:left w:val="none" w:sz="0" w:space="0" w:color="auto"/>
        <w:bottom w:val="none" w:sz="0" w:space="0" w:color="auto"/>
        <w:right w:val="none" w:sz="0" w:space="0" w:color="auto"/>
      </w:divBdr>
      <w:divsChild>
        <w:div w:id="887690313">
          <w:marLeft w:val="1166"/>
          <w:marRight w:val="0"/>
          <w:marTop w:val="53"/>
          <w:marBottom w:val="0"/>
          <w:divBdr>
            <w:top w:val="none" w:sz="0" w:space="0" w:color="auto"/>
            <w:left w:val="none" w:sz="0" w:space="0" w:color="auto"/>
            <w:bottom w:val="none" w:sz="0" w:space="0" w:color="auto"/>
            <w:right w:val="none" w:sz="0" w:space="0" w:color="auto"/>
          </w:divBdr>
        </w:div>
        <w:div w:id="2134639536">
          <w:marLeft w:val="1800"/>
          <w:marRight w:val="0"/>
          <w:marTop w:val="48"/>
          <w:marBottom w:val="0"/>
          <w:divBdr>
            <w:top w:val="none" w:sz="0" w:space="0" w:color="auto"/>
            <w:left w:val="none" w:sz="0" w:space="0" w:color="auto"/>
            <w:bottom w:val="none" w:sz="0" w:space="0" w:color="auto"/>
            <w:right w:val="none" w:sz="0" w:space="0" w:color="auto"/>
          </w:divBdr>
        </w:div>
        <w:div w:id="1440489771">
          <w:marLeft w:val="1166"/>
          <w:marRight w:val="0"/>
          <w:marTop w:val="53"/>
          <w:marBottom w:val="0"/>
          <w:divBdr>
            <w:top w:val="none" w:sz="0" w:space="0" w:color="auto"/>
            <w:left w:val="none" w:sz="0" w:space="0" w:color="auto"/>
            <w:bottom w:val="none" w:sz="0" w:space="0" w:color="auto"/>
            <w:right w:val="none" w:sz="0" w:space="0" w:color="auto"/>
          </w:divBdr>
        </w:div>
        <w:div w:id="107819197">
          <w:marLeft w:val="1800"/>
          <w:marRight w:val="0"/>
          <w:marTop w:val="48"/>
          <w:marBottom w:val="0"/>
          <w:divBdr>
            <w:top w:val="none" w:sz="0" w:space="0" w:color="auto"/>
            <w:left w:val="none" w:sz="0" w:space="0" w:color="auto"/>
            <w:bottom w:val="none" w:sz="0" w:space="0" w:color="auto"/>
            <w:right w:val="none" w:sz="0" w:space="0" w:color="auto"/>
          </w:divBdr>
        </w:div>
        <w:div w:id="257106220">
          <w:marLeft w:val="2520"/>
          <w:marRight w:val="0"/>
          <w:marTop w:val="43"/>
          <w:marBottom w:val="0"/>
          <w:divBdr>
            <w:top w:val="none" w:sz="0" w:space="0" w:color="auto"/>
            <w:left w:val="none" w:sz="0" w:space="0" w:color="auto"/>
            <w:bottom w:val="none" w:sz="0" w:space="0" w:color="auto"/>
            <w:right w:val="none" w:sz="0" w:space="0" w:color="auto"/>
          </w:divBdr>
        </w:div>
        <w:div w:id="1514109589">
          <w:marLeft w:val="2520"/>
          <w:marRight w:val="0"/>
          <w:marTop w:val="43"/>
          <w:marBottom w:val="0"/>
          <w:divBdr>
            <w:top w:val="none" w:sz="0" w:space="0" w:color="auto"/>
            <w:left w:val="none" w:sz="0" w:space="0" w:color="auto"/>
            <w:bottom w:val="none" w:sz="0" w:space="0" w:color="auto"/>
            <w:right w:val="none" w:sz="0" w:space="0" w:color="auto"/>
          </w:divBdr>
        </w:div>
        <w:div w:id="229003859">
          <w:marLeft w:val="1800"/>
          <w:marRight w:val="0"/>
          <w:marTop w:val="48"/>
          <w:marBottom w:val="0"/>
          <w:divBdr>
            <w:top w:val="none" w:sz="0" w:space="0" w:color="auto"/>
            <w:left w:val="none" w:sz="0" w:space="0" w:color="auto"/>
            <w:bottom w:val="none" w:sz="0" w:space="0" w:color="auto"/>
            <w:right w:val="none" w:sz="0" w:space="0" w:color="auto"/>
          </w:divBdr>
        </w:div>
        <w:div w:id="468984681">
          <w:marLeft w:val="2520"/>
          <w:marRight w:val="0"/>
          <w:marTop w:val="43"/>
          <w:marBottom w:val="0"/>
          <w:divBdr>
            <w:top w:val="none" w:sz="0" w:space="0" w:color="auto"/>
            <w:left w:val="none" w:sz="0" w:space="0" w:color="auto"/>
            <w:bottom w:val="none" w:sz="0" w:space="0" w:color="auto"/>
            <w:right w:val="none" w:sz="0" w:space="0" w:color="auto"/>
          </w:divBdr>
        </w:div>
        <w:div w:id="538201013">
          <w:marLeft w:val="2520"/>
          <w:marRight w:val="0"/>
          <w:marTop w:val="43"/>
          <w:marBottom w:val="0"/>
          <w:divBdr>
            <w:top w:val="none" w:sz="0" w:space="0" w:color="auto"/>
            <w:left w:val="none" w:sz="0" w:space="0" w:color="auto"/>
            <w:bottom w:val="none" w:sz="0" w:space="0" w:color="auto"/>
            <w:right w:val="none" w:sz="0" w:space="0" w:color="auto"/>
          </w:divBdr>
        </w:div>
        <w:div w:id="156920744">
          <w:marLeft w:val="2520"/>
          <w:marRight w:val="0"/>
          <w:marTop w:val="43"/>
          <w:marBottom w:val="0"/>
          <w:divBdr>
            <w:top w:val="none" w:sz="0" w:space="0" w:color="auto"/>
            <w:left w:val="none" w:sz="0" w:space="0" w:color="auto"/>
            <w:bottom w:val="none" w:sz="0" w:space="0" w:color="auto"/>
            <w:right w:val="none" w:sz="0" w:space="0" w:color="auto"/>
          </w:divBdr>
        </w:div>
        <w:div w:id="882136049">
          <w:marLeft w:val="1800"/>
          <w:marRight w:val="0"/>
          <w:marTop w:val="48"/>
          <w:marBottom w:val="0"/>
          <w:divBdr>
            <w:top w:val="none" w:sz="0" w:space="0" w:color="auto"/>
            <w:left w:val="none" w:sz="0" w:space="0" w:color="auto"/>
            <w:bottom w:val="none" w:sz="0" w:space="0" w:color="auto"/>
            <w:right w:val="none" w:sz="0" w:space="0" w:color="auto"/>
          </w:divBdr>
        </w:div>
        <w:div w:id="582497377">
          <w:marLeft w:val="1166"/>
          <w:marRight w:val="0"/>
          <w:marTop w:val="53"/>
          <w:marBottom w:val="0"/>
          <w:divBdr>
            <w:top w:val="none" w:sz="0" w:space="0" w:color="auto"/>
            <w:left w:val="none" w:sz="0" w:space="0" w:color="auto"/>
            <w:bottom w:val="none" w:sz="0" w:space="0" w:color="auto"/>
            <w:right w:val="none" w:sz="0" w:space="0" w:color="auto"/>
          </w:divBdr>
        </w:div>
        <w:div w:id="1326590552">
          <w:marLeft w:val="1800"/>
          <w:marRight w:val="0"/>
          <w:marTop w:val="48"/>
          <w:marBottom w:val="0"/>
          <w:divBdr>
            <w:top w:val="none" w:sz="0" w:space="0" w:color="auto"/>
            <w:left w:val="none" w:sz="0" w:space="0" w:color="auto"/>
            <w:bottom w:val="none" w:sz="0" w:space="0" w:color="auto"/>
            <w:right w:val="none" w:sz="0" w:space="0" w:color="auto"/>
          </w:divBdr>
        </w:div>
        <w:div w:id="204372719">
          <w:marLeft w:val="1166"/>
          <w:marRight w:val="0"/>
          <w:marTop w:val="53"/>
          <w:marBottom w:val="0"/>
          <w:divBdr>
            <w:top w:val="none" w:sz="0" w:space="0" w:color="auto"/>
            <w:left w:val="none" w:sz="0" w:space="0" w:color="auto"/>
            <w:bottom w:val="none" w:sz="0" w:space="0" w:color="auto"/>
            <w:right w:val="none" w:sz="0" w:space="0" w:color="auto"/>
          </w:divBdr>
        </w:div>
        <w:div w:id="1792283453">
          <w:marLeft w:val="1800"/>
          <w:marRight w:val="0"/>
          <w:marTop w:val="48"/>
          <w:marBottom w:val="0"/>
          <w:divBdr>
            <w:top w:val="none" w:sz="0" w:space="0" w:color="auto"/>
            <w:left w:val="none" w:sz="0" w:space="0" w:color="auto"/>
            <w:bottom w:val="none" w:sz="0" w:space="0" w:color="auto"/>
            <w:right w:val="none" w:sz="0" w:space="0" w:color="auto"/>
          </w:divBdr>
        </w:div>
        <w:div w:id="478158747">
          <w:marLeft w:val="1166"/>
          <w:marRight w:val="0"/>
          <w:marTop w:val="53"/>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9474098">
      <w:bodyDiv w:val="1"/>
      <w:marLeft w:val="0"/>
      <w:marRight w:val="0"/>
      <w:marTop w:val="0"/>
      <w:marBottom w:val="0"/>
      <w:divBdr>
        <w:top w:val="none" w:sz="0" w:space="0" w:color="auto"/>
        <w:left w:val="none" w:sz="0" w:space="0" w:color="auto"/>
        <w:bottom w:val="none" w:sz="0" w:space="0" w:color="auto"/>
        <w:right w:val="none" w:sz="0" w:space="0" w:color="auto"/>
      </w:divBdr>
      <w:divsChild>
        <w:div w:id="1572620784">
          <w:marLeft w:val="1800"/>
          <w:marRight w:val="0"/>
          <w:marTop w:val="48"/>
          <w:marBottom w:val="0"/>
          <w:divBdr>
            <w:top w:val="none" w:sz="0" w:space="0" w:color="auto"/>
            <w:left w:val="none" w:sz="0" w:space="0" w:color="auto"/>
            <w:bottom w:val="none" w:sz="0" w:space="0" w:color="auto"/>
            <w:right w:val="none" w:sz="0" w:space="0" w:color="auto"/>
          </w:divBdr>
        </w:div>
      </w:divsChild>
    </w:div>
    <w:div w:id="373576845">
      <w:bodyDiv w:val="1"/>
      <w:marLeft w:val="0"/>
      <w:marRight w:val="0"/>
      <w:marTop w:val="0"/>
      <w:marBottom w:val="0"/>
      <w:divBdr>
        <w:top w:val="none" w:sz="0" w:space="0" w:color="auto"/>
        <w:left w:val="none" w:sz="0" w:space="0" w:color="auto"/>
        <w:bottom w:val="none" w:sz="0" w:space="0" w:color="auto"/>
        <w:right w:val="none" w:sz="0" w:space="0" w:color="auto"/>
      </w:divBdr>
      <w:divsChild>
        <w:div w:id="279266656">
          <w:marLeft w:val="1800"/>
          <w:marRight w:val="0"/>
          <w:marTop w:val="62"/>
          <w:marBottom w:val="0"/>
          <w:divBdr>
            <w:top w:val="none" w:sz="0" w:space="0" w:color="auto"/>
            <w:left w:val="none" w:sz="0" w:space="0" w:color="auto"/>
            <w:bottom w:val="none" w:sz="0" w:space="0" w:color="auto"/>
            <w:right w:val="none" w:sz="0" w:space="0" w:color="auto"/>
          </w:divBdr>
        </w:div>
        <w:div w:id="778372506">
          <w:marLeft w:val="2520"/>
          <w:marRight w:val="0"/>
          <w:marTop w:val="53"/>
          <w:marBottom w:val="0"/>
          <w:divBdr>
            <w:top w:val="none" w:sz="0" w:space="0" w:color="auto"/>
            <w:left w:val="none" w:sz="0" w:space="0" w:color="auto"/>
            <w:bottom w:val="none" w:sz="0" w:space="0" w:color="auto"/>
            <w:right w:val="none" w:sz="0" w:space="0" w:color="auto"/>
          </w:divBdr>
        </w:div>
        <w:div w:id="1059941229">
          <w:marLeft w:val="2520"/>
          <w:marRight w:val="0"/>
          <w:marTop w:val="53"/>
          <w:marBottom w:val="0"/>
          <w:divBdr>
            <w:top w:val="none" w:sz="0" w:space="0" w:color="auto"/>
            <w:left w:val="none" w:sz="0" w:space="0" w:color="auto"/>
            <w:bottom w:val="none" w:sz="0" w:space="0" w:color="auto"/>
            <w:right w:val="none" w:sz="0" w:space="0" w:color="auto"/>
          </w:divBdr>
        </w:div>
        <w:div w:id="1434590301">
          <w:marLeft w:val="1800"/>
          <w:marRight w:val="0"/>
          <w:marTop w:val="62"/>
          <w:marBottom w:val="0"/>
          <w:divBdr>
            <w:top w:val="none" w:sz="0" w:space="0" w:color="auto"/>
            <w:left w:val="none" w:sz="0" w:space="0" w:color="auto"/>
            <w:bottom w:val="none" w:sz="0" w:space="0" w:color="auto"/>
            <w:right w:val="none" w:sz="0" w:space="0" w:color="auto"/>
          </w:divBdr>
        </w:div>
        <w:div w:id="1545293602">
          <w:marLeft w:val="2520"/>
          <w:marRight w:val="0"/>
          <w:marTop w:val="53"/>
          <w:marBottom w:val="0"/>
          <w:divBdr>
            <w:top w:val="none" w:sz="0" w:space="0" w:color="auto"/>
            <w:left w:val="none" w:sz="0" w:space="0" w:color="auto"/>
            <w:bottom w:val="none" w:sz="0" w:space="0" w:color="auto"/>
            <w:right w:val="none" w:sz="0" w:space="0" w:color="auto"/>
          </w:divBdr>
        </w:div>
      </w:divsChild>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16251553">
      <w:bodyDiv w:val="1"/>
      <w:marLeft w:val="0"/>
      <w:marRight w:val="0"/>
      <w:marTop w:val="0"/>
      <w:marBottom w:val="0"/>
      <w:divBdr>
        <w:top w:val="none" w:sz="0" w:space="0" w:color="auto"/>
        <w:left w:val="none" w:sz="0" w:space="0" w:color="auto"/>
        <w:bottom w:val="none" w:sz="0" w:space="0" w:color="auto"/>
        <w:right w:val="none" w:sz="0" w:space="0" w:color="auto"/>
      </w:divBdr>
      <w:divsChild>
        <w:div w:id="1007367813">
          <w:marLeft w:val="547"/>
          <w:marRight w:val="0"/>
          <w:marTop w:val="154"/>
          <w:marBottom w:val="0"/>
          <w:divBdr>
            <w:top w:val="none" w:sz="0" w:space="0" w:color="auto"/>
            <w:left w:val="none" w:sz="0" w:space="0" w:color="auto"/>
            <w:bottom w:val="none" w:sz="0" w:space="0" w:color="auto"/>
            <w:right w:val="none" w:sz="0" w:space="0" w:color="auto"/>
          </w:divBdr>
        </w:div>
      </w:divsChild>
    </w:div>
    <w:div w:id="469590481">
      <w:bodyDiv w:val="1"/>
      <w:marLeft w:val="0"/>
      <w:marRight w:val="0"/>
      <w:marTop w:val="0"/>
      <w:marBottom w:val="0"/>
      <w:divBdr>
        <w:top w:val="none" w:sz="0" w:space="0" w:color="auto"/>
        <w:left w:val="none" w:sz="0" w:space="0" w:color="auto"/>
        <w:bottom w:val="none" w:sz="0" w:space="0" w:color="auto"/>
        <w:right w:val="none" w:sz="0" w:space="0" w:color="auto"/>
      </w:divBdr>
      <w:divsChild>
        <w:div w:id="969896408">
          <w:marLeft w:val="1800"/>
          <w:marRight w:val="0"/>
          <w:marTop w:val="96"/>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47882566">
      <w:bodyDiv w:val="1"/>
      <w:marLeft w:val="0"/>
      <w:marRight w:val="0"/>
      <w:marTop w:val="0"/>
      <w:marBottom w:val="0"/>
      <w:divBdr>
        <w:top w:val="none" w:sz="0" w:space="0" w:color="auto"/>
        <w:left w:val="none" w:sz="0" w:space="0" w:color="auto"/>
        <w:bottom w:val="none" w:sz="0" w:space="0" w:color="auto"/>
        <w:right w:val="none" w:sz="0" w:space="0" w:color="auto"/>
      </w:divBdr>
      <w:divsChild>
        <w:div w:id="1509978584">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789572">
      <w:bodyDiv w:val="1"/>
      <w:marLeft w:val="0"/>
      <w:marRight w:val="0"/>
      <w:marTop w:val="0"/>
      <w:marBottom w:val="0"/>
      <w:divBdr>
        <w:top w:val="none" w:sz="0" w:space="0" w:color="auto"/>
        <w:left w:val="none" w:sz="0" w:space="0" w:color="auto"/>
        <w:bottom w:val="none" w:sz="0" w:space="0" w:color="auto"/>
        <w:right w:val="none" w:sz="0" w:space="0" w:color="auto"/>
      </w:divBdr>
      <w:divsChild>
        <w:div w:id="257106117">
          <w:marLeft w:val="1800"/>
          <w:marRight w:val="0"/>
          <w:marTop w:val="62"/>
          <w:marBottom w:val="0"/>
          <w:divBdr>
            <w:top w:val="none" w:sz="0" w:space="0" w:color="auto"/>
            <w:left w:val="none" w:sz="0" w:space="0" w:color="auto"/>
            <w:bottom w:val="none" w:sz="0" w:space="0" w:color="auto"/>
            <w:right w:val="none" w:sz="0" w:space="0" w:color="auto"/>
          </w:divBdr>
        </w:div>
        <w:div w:id="284166120">
          <w:marLeft w:val="1166"/>
          <w:marRight w:val="0"/>
          <w:marTop w:val="72"/>
          <w:marBottom w:val="0"/>
          <w:divBdr>
            <w:top w:val="none" w:sz="0" w:space="0" w:color="auto"/>
            <w:left w:val="none" w:sz="0" w:space="0" w:color="auto"/>
            <w:bottom w:val="none" w:sz="0" w:space="0" w:color="auto"/>
            <w:right w:val="none" w:sz="0" w:space="0" w:color="auto"/>
          </w:divBdr>
        </w:div>
        <w:div w:id="362749089">
          <w:marLeft w:val="547"/>
          <w:marRight w:val="0"/>
          <w:marTop w:val="86"/>
          <w:marBottom w:val="0"/>
          <w:divBdr>
            <w:top w:val="none" w:sz="0" w:space="0" w:color="auto"/>
            <w:left w:val="none" w:sz="0" w:space="0" w:color="auto"/>
            <w:bottom w:val="none" w:sz="0" w:space="0" w:color="auto"/>
            <w:right w:val="none" w:sz="0" w:space="0" w:color="auto"/>
          </w:divBdr>
        </w:div>
        <w:div w:id="562302943">
          <w:marLeft w:val="1166"/>
          <w:marRight w:val="0"/>
          <w:marTop w:val="72"/>
          <w:marBottom w:val="0"/>
          <w:divBdr>
            <w:top w:val="none" w:sz="0" w:space="0" w:color="auto"/>
            <w:left w:val="none" w:sz="0" w:space="0" w:color="auto"/>
            <w:bottom w:val="none" w:sz="0" w:space="0" w:color="auto"/>
            <w:right w:val="none" w:sz="0" w:space="0" w:color="auto"/>
          </w:divBdr>
        </w:div>
        <w:div w:id="776753542">
          <w:marLeft w:val="2520"/>
          <w:marRight w:val="0"/>
          <w:marTop w:val="53"/>
          <w:marBottom w:val="0"/>
          <w:divBdr>
            <w:top w:val="none" w:sz="0" w:space="0" w:color="auto"/>
            <w:left w:val="none" w:sz="0" w:space="0" w:color="auto"/>
            <w:bottom w:val="none" w:sz="0" w:space="0" w:color="auto"/>
            <w:right w:val="none" w:sz="0" w:space="0" w:color="auto"/>
          </w:divBdr>
        </w:div>
        <w:div w:id="1130049471">
          <w:marLeft w:val="1800"/>
          <w:marRight w:val="0"/>
          <w:marTop w:val="62"/>
          <w:marBottom w:val="0"/>
          <w:divBdr>
            <w:top w:val="none" w:sz="0" w:space="0" w:color="auto"/>
            <w:left w:val="none" w:sz="0" w:space="0" w:color="auto"/>
            <w:bottom w:val="none" w:sz="0" w:space="0" w:color="auto"/>
            <w:right w:val="none" w:sz="0" w:space="0" w:color="auto"/>
          </w:divBdr>
        </w:div>
        <w:div w:id="1244216396">
          <w:marLeft w:val="1166"/>
          <w:marRight w:val="0"/>
          <w:marTop w:val="72"/>
          <w:marBottom w:val="0"/>
          <w:divBdr>
            <w:top w:val="none" w:sz="0" w:space="0" w:color="auto"/>
            <w:left w:val="none" w:sz="0" w:space="0" w:color="auto"/>
            <w:bottom w:val="none" w:sz="0" w:space="0" w:color="auto"/>
            <w:right w:val="none" w:sz="0" w:space="0" w:color="auto"/>
          </w:divBdr>
        </w:div>
        <w:div w:id="1373382784">
          <w:marLeft w:val="1800"/>
          <w:marRight w:val="0"/>
          <w:marTop w:val="62"/>
          <w:marBottom w:val="0"/>
          <w:divBdr>
            <w:top w:val="none" w:sz="0" w:space="0" w:color="auto"/>
            <w:left w:val="none" w:sz="0" w:space="0" w:color="auto"/>
            <w:bottom w:val="none" w:sz="0" w:space="0" w:color="auto"/>
            <w:right w:val="none" w:sz="0" w:space="0" w:color="auto"/>
          </w:divBdr>
        </w:div>
        <w:div w:id="1387534572">
          <w:marLeft w:val="1800"/>
          <w:marRight w:val="0"/>
          <w:marTop w:val="62"/>
          <w:marBottom w:val="0"/>
          <w:divBdr>
            <w:top w:val="none" w:sz="0" w:space="0" w:color="auto"/>
            <w:left w:val="none" w:sz="0" w:space="0" w:color="auto"/>
            <w:bottom w:val="none" w:sz="0" w:space="0" w:color="auto"/>
            <w:right w:val="none" w:sz="0" w:space="0" w:color="auto"/>
          </w:divBdr>
        </w:div>
        <w:div w:id="1400058706">
          <w:marLeft w:val="2520"/>
          <w:marRight w:val="0"/>
          <w:marTop w:val="53"/>
          <w:marBottom w:val="0"/>
          <w:divBdr>
            <w:top w:val="none" w:sz="0" w:space="0" w:color="auto"/>
            <w:left w:val="none" w:sz="0" w:space="0" w:color="auto"/>
            <w:bottom w:val="none" w:sz="0" w:space="0" w:color="auto"/>
            <w:right w:val="none" w:sz="0" w:space="0" w:color="auto"/>
          </w:divBdr>
        </w:div>
        <w:div w:id="1459959048">
          <w:marLeft w:val="1166"/>
          <w:marRight w:val="0"/>
          <w:marTop w:val="72"/>
          <w:marBottom w:val="0"/>
          <w:divBdr>
            <w:top w:val="none" w:sz="0" w:space="0" w:color="auto"/>
            <w:left w:val="none" w:sz="0" w:space="0" w:color="auto"/>
            <w:bottom w:val="none" w:sz="0" w:space="0" w:color="auto"/>
            <w:right w:val="none" w:sz="0" w:space="0" w:color="auto"/>
          </w:divBdr>
        </w:div>
        <w:div w:id="1551845869">
          <w:marLeft w:val="1800"/>
          <w:marRight w:val="0"/>
          <w:marTop w:val="62"/>
          <w:marBottom w:val="0"/>
          <w:divBdr>
            <w:top w:val="none" w:sz="0" w:space="0" w:color="auto"/>
            <w:left w:val="none" w:sz="0" w:space="0" w:color="auto"/>
            <w:bottom w:val="none" w:sz="0" w:space="0" w:color="auto"/>
            <w:right w:val="none" w:sz="0" w:space="0" w:color="auto"/>
          </w:divBdr>
        </w:div>
        <w:div w:id="1679697537">
          <w:marLeft w:val="2520"/>
          <w:marRight w:val="0"/>
          <w:marTop w:val="53"/>
          <w:marBottom w:val="0"/>
          <w:divBdr>
            <w:top w:val="none" w:sz="0" w:space="0" w:color="auto"/>
            <w:left w:val="none" w:sz="0" w:space="0" w:color="auto"/>
            <w:bottom w:val="none" w:sz="0" w:space="0" w:color="auto"/>
            <w:right w:val="none" w:sz="0" w:space="0" w:color="auto"/>
          </w:divBdr>
        </w:div>
        <w:div w:id="1817524080">
          <w:marLeft w:val="1800"/>
          <w:marRight w:val="0"/>
          <w:marTop w:val="62"/>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815993399">
      <w:bodyDiv w:val="1"/>
      <w:marLeft w:val="0"/>
      <w:marRight w:val="0"/>
      <w:marTop w:val="0"/>
      <w:marBottom w:val="0"/>
      <w:divBdr>
        <w:top w:val="none" w:sz="0" w:space="0" w:color="auto"/>
        <w:left w:val="none" w:sz="0" w:space="0" w:color="auto"/>
        <w:bottom w:val="none" w:sz="0" w:space="0" w:color="auto"/>
        <w:right w:val="none" w:sz="0" w:space="0" w:color="auto"/>
      </w:divBdr>
      <w:divsChild>
        <w:div w:id="1800561946">
          <w:marLeft w:val="1166"/>
          <w:marRight w:val="0"/>
          <w:marTop w:val="134"/>
          <w:marBottom w:val="0"/>
          <w:divBdr>
            <w:top w:val="none" w:sz="0" w:space="0" w:color="auto"/>
            <w:left w:val="none" w:sz="0" w:space="0" w:color="auto"/>
            <w:bottom w:val="none" w:sz="0" w:space="0" w:color="auto"/>
            <w:right w:val="none" w:sz="0" w:space="0" w:color="auto"/>
          </w:divBdr>
        </w:div>
      </w:divsChild>
    </w:div>
    <w:div w:id="820733253">
      <w:bodyDiv w:val="1"/>
      <w:marLeft w:val="0"/>
      <w:marRight w:val="0"/>
      <w:marTop w:val="0"/>
      <w:marBottom w:val="0"/>
      <w:divBdr>
        <w:top w:val="none" w:sz="0" w:space="0" w:color="auto"/>
        <w:left w:val="none" w:sz="0" w:space="0" w:color="auto"/>
        <w:bottom w:val="none" w:sz="0" w:space="0" w:color="auto"/>
        <w:right w:val="none" w:sz="0" w:space="0" w:color="auto"/>
      </w:divBdr>
      <w:divsChild>
        <w:div w:id="1801530262">
          <w:marLeft w:val="1800"/>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032201">
      <w:bodyDiv w:val="1"/>
      <w:marLeft w:val="0"/>
      <w:marRight w:val="0"/>
      <w:marTop w:val="0"/>
      <w:marBottom w:val="0"/>
      <w:divBdr>
        <w:top w:val="none" w:sz="0" w:space="0" w:color="auto"/>
        <w:left w:val="none" w:sz="0" w:space="0" w:color="auto"/>
        <w:bottom w:val="none" w:sz="0" w:space="0" w:color="auto"/>
        <w:right w:val="none" w:sz="0" w:space="0" w:color="auto"/>
      </w:divBdr>
      <w:divsChild>
        <w:div w:id="1521969995">
          <w:marLeft w:val="547"/>
          <w:marRight w:val="0"/>
          <w:marTop w:val="77"/>
          <w:marBottom w:val="0"/>
          <w:divBdr>
            <w:top w:val="none" w:sz="0" w:space="0" w:color="auto"/>
            <w:left w:val="none" w:sz="0" w:space="0" w:color="auto"/>
            <w:bottom w:val="none" w:sz="0" w:space="0" w:color="auto"/>
            <w:right w:val="none" w:sz="0" w:space="0" w:color="auto"/>
          </w:divBdr>
        </w:div>
        <w:div w:id="1199778257">
          <w:marLeft w:val="1166"/>
          <w:marRight w:val="0"/>
          <w:marTop w:val="53"/>
          <w:marBottom w:val="0"/>
          <w:divBdr>
            <w:top w:val="none" w:sz="0" w:space="0" w:color="auto"/>
            <w:left w:val="none" w:sz="0" w:space="0" w:color="auto"/>
            <w:bottom w:val="none" w:sz="0" w:space="0" w:color="auto"/>
            <w:right w:val="none" w:sz="0" w:space="0" w:color="auto"/>
          </w:divBdr>
        </w:div>
        <w:div w:id="2087191970">
          <w:marLeft w:val="1800"/>
          <w:marRight w:val="0"/>
          <w:marTop w:val="48"/>
          <w:marBottom w:val="0"/>
          <w:divBdr>
            <w:top w:val="none" w:sz="0" w:space="0" w:color="auto"/>
            <w:left w:val="none" w:sz="0" w:space="0" w:color="auto"/>
            <w:bottom w:val="none" w:sz="0" w:space="0" w:color="auto"/>
            <w:right w:val="none" w:sz="0" w:space="0" w:color="auto"/>
          </w:divBdr>
        </w:div>
        <w:div w:id="34081443">
          <w:marLeft w:val="2520"/>
          <w:marRight w:val="0"/>
          <w:marTop w:val="43"/>
          <w:marBottom w:val="0"/>
          <w:divBdr>
            <w:top w:val="none" w:sz="0" w:space="0" w:color="auto"/>
            <w:left w:val="none" w:sz="0" w:space="0" w:color="auto"/>
            <w:bottom w:val="none" w:sz="0" w:space="0" w:color="auto"/>
            <w:right w:val="none" w:sz="0" w:space="0" w:color="auto"/>
          </w:divBdr>
        </w:div>
        <w:div w:id="1891381186">
          <w:marLeft w:val="1800"/>
          <w:marRight w:val="0"/>
          <w:marTop w:val="48"/>
          <w:marBottom w:val="0"/>
          <w:divBdr>
            <w:top w:val="none" w:sz="0" w:space="0" w:color="auto"/>
            <w:left w:val="none" w:sz="0" w:space="0" w:color="auto"/>
            <w:bottom w:val="none" w:sz="0" w:space="0" w:color="auto"/>
            <w:right w:val="none" w:sz="0" w:space="0" w:color="auto"/>
          </w:divBdr>
        </w:div>
        <w:div w:id="261185543">
          <w:marLeft w:val="2520"/>
          <w:marRight w:val="0"/>
          <w:marTop w:val="43"/>
          <w:marBottom w:val="0"/>
          <w:divBdr>
            <w:top w:val="none" w:sz="0" w:space="0" w:color="auto"/>
            <w:left w:val="none" w:sz="0" w:space="0" w:color="auto"/>
            <w:bottom w:val="none" w:sz="0" w:space="0" w:color="auto"/>
            <w:right w:val="none" w:sz="0" w:space="0" w:color="auto"/>
          </w:divBdr>
        </w:div>
        <w:div w:id="622617483">
          <w:marLeft w:val="1166"/>
          <w:marRight w:val="0"/>
          <w:marTop w:val="53"/>
          <w:marBottom w:val="0"/>
          <w:divBdr>
            <w:top w:val="none" w:sz="0" w:space="0" w:color="auto"/>
            <w:left w:val="none" w:sz="0" w:space="0" w:color="auto"/>
            <w:bottom w:val="none" w:sz="0" w:space="0" w:color="auto"/>
            <w:right w:val="none" w:sz="0" w:space="0" w:color="auto"/>
          </w:divBdr>
        </w:div>
        <w:div w:id="2056545770">
          <w:marLeft w:val="1800"/>
          <w:marRight w:val="0"/>
          <w:marTop w:val="48"/>
          <w:marBottom w:val="0"/>
          <w:divBdr>
            <w:top w:val="none" w:sz="0" w:space="0" w:color="auto"/>
            <w:left w:val="none" w:sz="0" w:space="0" w:color="auto"/>
            <w:bottom w:val="none" w:sz="0" w:space="0" w:color="auto"/>
            <w:right w:val="none" w:sz="0" w:space="0" w:color="auto"/>
          </w:divBdr>
        </w:div>
        <w:div w:id="2061398478">
          <w:marLeft w:val="2520"/>
          <w:marRight w:val="0"/>
          <w:marTop w:val="43"/>
          <w:marBottom w:val="0"/>
          <w:divBdr>
            <w:top w:val="none" w:sz="0" w:space="0" w:color="auto"/>
            <w:left w:val="none" w:sz="0" w:space="0" w:color="auto"/>
            <w:bottom w:val="none" w:sz="0" w:space="0" w:color="auto"/>
            <w:right w:val="none" w:sz="0" w:space="0" w:color="auto"/>
          </w:divBdr>
        </w:div>
        <w:div w:id="526676830">
          <w:marLeft w:val="1800"/>
          <w:marRight w:val="0"/>
          <w:marTop w:val="48"/>
          <w:marBottom w:val="0"/>
          <w:divBdr>
            <w:top w:val="none" w:sz="0" w:space="0" w:color="auto"/>
            <w:left w:val="none" w:sz="0" w:space="0" w:color="auto"/>
            <w:bottom w:val="none" w:sz="0" w:space="0" w:color="auto"/>
            <w:right w:val="none" w:sz="0" w:space="0" w:color="auto"/>
          </w:divBdr>
        </w:div>
        <w:div w:id="525027918">
          <w:marLeft w:val="2520"/>
          <w:marRight w:val="0"/>
          <w:marTop w:val="43"/>
          <w:marBottom w:val="0"/>
          <w:divBdr>
            <w:top w:val="none" w:sz="0" w:space="0" w:color="auto"/>
            <w:left w:val="none" w:sz="0" w:space="0" w:color="auto"/>
            <w:bottom w:val="none" w:sz="0" w:space="0" w:color="auto"/>
            <w:right w:val="none" w:sz="0" w:space="0" w:color="auto"/>
          </w:divBdr>
        </w:div>
        <w:div w:id="1146049999">
          <w:marLeft w:val="1800"/>
          <w:marRight w:val="0"/>
          <w:marTop w:val="48"/>
          <w:marBottom w:val="0"/>
          <w:divBdr>
            <w:top w:val="none" w:sz="0" w:space="0" w:color="auto"/>
            <w:left w:val="none" w:sz="0" w:space="0" w:color="auto"/>
            <w:bottom w:val="none" w:sz="0" w:space="0" w:color="auto"/>
            <w:right w:val="none" w:sz="0" w:space="0" w:color="auto"/>
          </w:divBdr>
        </w:div>
        <w:div w:id="775103101">
          <w:marLeft w:val="2520"/>
          <w:marRight w:val="0"/>
          <w:marTop w:val="43"/>
          <w:marBottom w:val="0"/>
          <w:divBdr>
            <w:top w:val="none" w:sz="0" w:space="0" w:color="auto"/>
            <w:left w:val="none" w:sz="0" w:space="0" w:color="auto"/>
            <w:bottom w:val="none" w:sz="0" w:space="0" w:color="auto"/>
            <w:right w:val="none" w:sz="0" w:space="0" w:color="auto"/>
          </w:divBdr>
        </w:div>
      </w:divsChild>
    </w:div>
    <w:div w:id="889340090">
      <w:bodyDiv w:val="1"/>
      <w:marLeft w:val="0"/>
      <w:marRight w:val="0"/>
      <w:marTop w:val="0"/>
      <w:marBottom w:val="0"/>
      <w:divBdr>
        <w:top w:val="none" w:sz="0" w:space="0" w:color="auto"/>
        <w:left w:val="none" w:sz="0" w:space="0" w:color="auto"/>
        <w:bottom w:val="none" w:sz="0" w:space="0" w:color="auto"/>
        <w:right w:val="none" w:sz="0" w:space="0" w:color="auto"/>
      </w:divBdr>
      <w:divsChild>
        <w:div w:id="156579888">
          <w:marLeft w:val="1800"/>
          <w:marRight w:val="0"/>
          <w:marTop w:val="115"/>
          <w:marBottom w:val="0"/>
          <w:divBdr>
            <w:top w:val="none" w:sz="0" w:space="0" w:color="auto"/>
            <w:left w:val="none" w:sz="0" w:space="0" w:color="auto"/>
            <w:bottom w:val="none" w:sz="0" w:space="0" w:color="auto"/>
            <w:right w:val="none" w:sz="0" w:space="0" w:color="auto"/>
          </w:divBdr>
        </w:div>
        <w:div w:id="1044065310">
          <w:marLeft w:val="547"/>
          <w:marRight w:val="0"/>
          <w:marTop w:val="154"/>
          <w:marBottom w:val="0"/>
          <w:divBdr>
            <w:top w:val="none" w:sz="0" w:space="0" w:color="auto"/>
            <w:left w:val="none" w:sz="0" w:space="0" w:color="auto"/>
            <w:bottom w:val="none" w:sz="0" w:space="0" w:color="auto"/>
            <w:right w:val="none" w:sz="0" w:space="0" w:color="auto"/>
          </w:divBdr>
        </w:div>
        <w:div w:id="1336765477">
          <w:marLeft w:val="1166"/>
          <w:marRight w:val="0"/>
          <w:marTop w:val="134"/>
          <w:marBottom w:val="0"/>
          <w:divBdr>
            <w:top w:val="none" w:sz="0" w:space="0" w:color="auto"/>
            <w:left w:val="none" w:sz="0" w:space="0" w:color="auto"/>
            <w:bottom w:val="none" w:sz="0" w:space="0" w:color="auto"/>
            <w:right w:val="none" w:sz="0" w:space="0" w:color="auto"/>
          </w:divBdr>
        </w:div>
        <w:div w:id="1386487602">
          <w:marLeft w:val="1166"/>
          <w:marRight w:val="0"/>
          <w:marTop w:val="134"/>
          <w:marBottom w:val="0"/>
          <w:divBdr>
            <w:top w:val="none" w:sz="0" w:space="0" w:color="auto"/>
            <w:left w:val="none" w:sz="0" w:space="0" w:color="auto"/>
            <w:bottom w:val="none" w:sz="0" w:space="0" w:color="auto"/>
            <w:right w:val="none" w:sz="0" w:space="0" w:color="auto"/>
          </w:divBdr>
        </w:div>
        <w:div w:id="2104034877">
          <w:marLeft w:val="1800"/>
          <w:marRight w:val="0"/>
          <w:marTop w:val="115"/>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84432185">
      <w:bodyDiv w:val="1"/>
      <w:marLeft w:val="0"/>
      <w:marRight w:val="0"/>
      <w:marTop w:val="0"/>
      <w:marBottom w:val="0"/>
      <w:divBdr>
        <w:top w:val="none" w:sz="0" w:space="0" w:color="auto"/>
        <w:left w:val="none" w:sz="0" w:space="0" w:color="auto"/>
        <w:bottom w:val="none" w:sz="0" w:space="0" w:color="auto"/>
        <w:right w:val="none" w:sz="0" w:space="0" w:color="auto"/>
      </w:divBdr>
      <w:divsChild>
        <w:div w:id="1917130328">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00949469">
      <w:bodyDiv w:val="1"/>
      <w:marLeft w:val="0"/>
      <w:marRight w:val="0"/>
      <w:marTop w:val="0"/>
      <w:marBottom w:val="0"/>
      <w:divBdr>
        <w:top w:val="none" w:sz="0" w:space="0" w:color="auto"/>
        <w:left w:val="none" w:sz="0" w:space="0" w:color="auto"/>
        <w:bottom w:val="none" w:sz="0" w:space="0" w:color="auto"/>
        <w:right w:val="none" w:sz="0" w:space="0" w:color="auto"/>
      </w:divBdr>
      <w:divsChild>
        <w:div w:id="38360983">
          <w:marLeft w:val="547"/>
          <w:marRight w:val="0"/>
          <w:marTop w:val="96"/>
          <w:marBottom w:val="0"/>
          <w:divBdr>
            <w:top w:val="none" w:sz="0" w:space="0" w:color="auto"/>
            <w:left w:val="none" w:sz="0" w:space="0" w:color="auto"/>
            <w:bottom w:val="none" w:sz="0" w:space="0" w:color="auto"/>
            <w:right w:val="none" w:sz="0" w:space="0" w:color="auto"/>
          </w:divBdr>
        </w:div>
        <w:div w:id="82846785">
          <w:marLeft w:val="1166"/>
          <w:marRight w:val="0"/>
          <w:marTop w:val="67"/>
          <w:marBottom w:val="0"/>
          <w:divBdr>
            <w:top w:val="none" w:sz="0" w:space="0" w:color="auto"/>
            <w:left w:val="none" w:sz="0" w:space="0" w:color="auto"/>
            <w:bottom w:val="none" w:sz="0" w:space="0" w:color="auto"/>
            <w:right w:val="none" w:sz="0" w:space="0" w:color="auto"/>
          </w:divBdr>
        </w:div>
        <w:div w:id="992298149">
          <w:marLeft w:val="1800"/>
          <w:marRight w:val="0"/>
          <w:marTop w:val="58"/>
          <w:marBottom w:val="0"/>
          <w:divBdr>
            <w:top w:val="none" w:sz="0" w:space="0" w:color="auto"/>
            <w:left w:val="none" w:sz="0" w:space="0" w:color="auto"/>
            <w:bottom w:val="none" w:sz="0" w:space="0" w:color="auto"/>
            <w:right w:val="none" w:sz="0" w:space="0" w:color="auto"/>
          </w:divBdr>
        </w:div>
        <w:div w:id="201096761">
          <w:marLeft w:val="1166"/>
          <w:marRight w:val="0"/>
          <w:marTop w:val="67"/>
          <w:marBottom w:val="0"/>
          <w:divBdr>
            <w:top w:val="none" w:sz="0" w:space="0" w:color="auto"/>
            <w:left w:val="none" w:sz="0" w:space="0" w:color="auto"/>
            <w:bottom w:val="none" w:sz="0" w:space="0" w:color="auto"/>
            <w:right w:val="none" w:sz="0" w:space="0" w:color="auto"/>
          </w:divBdr>
        </w:div>
        <w:div w:id="512452436">
          <w:marLeft w:val="1800"/>
          <w:marRight w:val="0"/>
          <w:marTop w:val="58"/>
          <w:marBottom w:val="0"/>
          <w:divBdr>
            <w:top w:val="none" w:sz="0" w:space="0" w:color="auto"/>
            <w:left w:val="none" w:sz="0" w:space="0" w:color="auto"/>
            <w:bottom w:val="none" w:sz="0" w:space="0" w:color="auto"/>
            <w:right w:val="none" w:sz="0" w:space="0" w:color="auto"/>
          </w:divBdr>
        </w:div>
        <w:div w:id="1270967662">
          <w:marLeft w:val="1800"/>
          <w:marRight w:val="0"/>
          <w:marTop w:val="58"/>
          <w:marBottom w:val="0"/>
          <w:divBdr>
            <w:top w:val="none" w:sz="0" w:space="0" w:color="auto"/>
            <w:left w:val="none" w:sz="0" w:space="0" w:color="auto"/>
            <w:bottom w:val="none" w:sz="0" w:space="0" w:color="auto"/>
            <w:right w:val="none" w:sz="0" w:space="0" w:color="auto"/>
          </w:divBdr>
        </w:div>
        <w:div w:id="1187059188">
          <w:marLeft w:val="1166"/>
          <w:marRight w:val="0"/>
          <w:marTop w:val="6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0508133">
      <w:bodyDiv w:val="1"/>
      <w:marLeft w:val="0"/>
      <w:marRight w:val="0"/>
      <w:marTop w:val="0"/>
      <w:marBottom w:val="0"/>
      <w:divBdr>
        <w:top w:val="none" w:sz="0" w:space="0" w:color="auto"/>
        <w:left w:val="none" w:sz="0" w:space="0" w:color="auto"/>
        <w:bottom w:val="none" w:sz="0" w:space="0" w:color="auto"/>
        <w:right w:val="none" w:sz="0" w:space="0" w:color="auto"/>
      </w:divBdr>
      <w:divsChild>
        <w:div w:id="1570920733">
          <w:marLeft w:val="1800"/>
          <w:marRight w:val="0"/>
          <w:marTop w:val="62"/>
          <w:marBottom w:val="0"/>
          <w:divBdr>
            <w:top w:val="none" w:sz="0" w:space="0" w:color="auto"/>
            <w:left w:val="none" w:sz="0" w:space="0" w:color="auto"/>
            <w:bottom w:val="none" w:sz="0" w:space="0" w:color="auto"/>
            <w:right w:val="none" w:sz="0" w:space="0" w:color="auto"/>
          </w:divBdr>
        </w:div>
        <w:div w:id="811337859">
          <w:marLeft w:val="2520"/>
          <w:marRight w:val="0"/>
          <w:marTop w:val="58"/>
          <w:marBottom w:val="0"/>
          <w:divBdr>
            <w:top w:val="none" w:sz="0" w:space="0" w:color="auto"/>
            <w:left w:val="none" w:sz="0" w:space="0" w:color="auto"/>
            <w:bottom w:val="none" w:sz="0" w:space="0" w:color="auto"/>
            <w:right w:val="none" w:sz="0" w:space="0" w:color="auto"/>
          </w:divBdr>
        </w:div>
        <w:div w:id="827525180">
          <w:marLeft w:val="2520"/>
          <w:marRight w:val="0"/>
          <w:marTop w:val="58"/>
          <w:marBottom w:val="0"/>
          <w:divBdr>
            <w:top w:val="none" w:sz="0" w:space="0" w:color="auto"/>
            <w:left w:val="none" w:sz="0" w:space="0" w:color="auto"/>
            <w:bottom w:val="none" w:sz="0" w:space="0" w:color="auto"/>
            <w:right w:val="none" w:sz="0" w:space="0" w:color="auto"/>
          </w:divBdr>
        </w:div>
        <w:div w:id="1543832495">
          <w:marLeft w:val="2520"/>
          <w:marRight w:val="0"/>
          <w:marTop w:val="58"/>
          <w:marBottom w:val="0"/>
          <w:divBdr>
            <w:top w:val="none" w:sz="0" w:space="0" w:color="auto"/>
            <w:left w:val="none" w:sz="0" w:space="0" w:color="auto"/>
            <w:bottom w:val="none" w:sz="0" w:space="0" w:color="auto"/>
            <w:right w:val="none" w:sz="0" w:space="0" w:color="auto"/>
          </w:divBdr>
        </w:div>
      </w:divsChild>
    </w:div>
    <w:div w:id="1193836222">
      <w:bodyDiv w:val="1"/>
      <w:marLeft w:val="0"/>
      <w:marRight w:val="0"/>
      <w:marTop w:val="0"/>
      <w:marBottom w:val="0"/>
      <w:divBdr>
        <w:top w:val="none" w:sz="0" w:space="0" w:color="auto"/>
        <w:left w:val="none" w:sz="0" w:space="0" w:color="auto"/>
        <w:bottom w:val="none" w:sz="0" w:space="0" w:color="auto"/>
        <w:right w:val="none" w:sz="0" w:space="0" w:color="auto"/>
      </w:divBdr>
      <w:divsChild>
        <w:div w:id="159272686">
          <w:marLeft w:val="547"/>
          <w:marRight w:val="0"/>
          <w:marTop w:val="62"/>
          <w:marBottom w:val="0"/>
          <w:divBdr>
            <w:top w:val="none" w:sz="0" w:space="0" w:color="auto"/>
            <w:left w:val="none" w:sz="0" w:space="0" w:color="auto"/>
            <w:bottom w:val="none" w:sz="0" w:space="0" w:color="auto"/>
            <w:right w:val="none" w:sz="0" w:space="0" w:color="auto"/>
          </w:divBdr>
        </w:div>
        <w:div w:id="1612979611">
          <w:marLeft w:val="1166"/>
          <w:marRight w:val="0"/>
          <w:marTop w:val="58"/>
          <w:marBottom w:val="0"/>
          <w:divBdr>
            <w:top w:val="none" w:sz="0" w:space="0" w:color="auto"/>
            <w:left w:val="none" w:sz="0" w:space="0" w:color="auto"/>
            <w:bottom w:val="none" w:sz="0" w:space="0" w:color="auto"/>
            <w:right w:val="none" w:sz="0" w:space="0" w:color="auto"/>
          </w:divBdr>
        </w:div>
        <w:div w:id="540484594">
          <w:marLeft w:val="1800"/>
          <w:marRight w:val="0"/>
          <w:marTop w:val="48"/>
          <w:marBottom w:val="0"/>
          <w:divBdr>
            <w:top w:val="none" w:sz="0" w:space="0" w:color="auto"/>
            <w:left w:val="none" w:sz="0" w:space="0" w:color="auto"/>
            <w:bottom w:val="none" w:sz="0" w:space="0" w:color="auto"/>
            <w:right w:val="none" w:sz="0" w:space="0" w:color="auto"/>
          </w:divBdr>
        </w:div>
        <w:div w:id="1611401278">
          <w:marLeft w:val="2520"/>
          <w:marRight w:val="0"/>
          <w:marTop w:val="43"/>
          <w:marBottom w:val="0"/>
          <w:divBdr>
            <w:top w:val="none" w:sz="0" w:space="0" w:color="auto"/>
            <w:left w:val="none" w:sz="0" w:space="0" w:color="auto"/>
            <w:bottom w:val="none" w:sz="0" w:space="0" w:color="auto"/>
            <w:right w:val="none" w:sz="0" w:space="0" w:color="auto"/>
          </w:divBdr>
        </w:div>
        <w:div w:id="569851139">
          <w:marLeft w:val="1166"/>
          <w:marRight w:val="0"/>
          <w:marTop w:val="58"/>
          <w:marBottom w:val="0"/>
          <w:divBdr>
            <w:top w:val="none" w:sz="0" w:space="0" w:color="auto"/>
            <w:left w:val="none" w:sz="0" w:space="0" w:color="auto"/>
            <w:bottom w:val="none" w:sz="0" w:space="0" w:color="auto"/>
            <w:right w:val="none" w:sz="0" w:space="0" w:color="auto"/>
          </w:divBdr>
        </w:div>
        <w:div w:id="1820491713">
          <w:marLeft w:val="1800"/>
          <w:marRight w:val="0"/>
          <w:marTop w:val="43"/>
          <w:marBottom w:val="0"/>
          <w:divBdr>
            <w:top w:val="none" w:sz="0" w:space="0" w:color="auto"/>
            <w:left w:val="none" w:sz="0" w:space="0" w:color="auto"/>
            <w:bottom w:val="none" w:sz="0" w:space="0" w:color="auto"/>
            <w:right w:val="none" w:sz="0" w:space="0" w:color="auto"/>
          </w:divBdr>
        </w:div>
        <w:div w:id="650255129">
          <w:marLeft w:val="547"/>
          <w:marRight w:val="0"/>
          <w:marTop w:val="62"/>
          <w:marBottom w:val="0"/>
          <w:divBdr>
            <w:top w:val="none" w:sz="0" w:space="0" w:color="auto"/>
            <w:left w:val="none" w:sz="0" w:space="0" w:color="auto"/>
            <w:bottom w:val="none" w:sz="0" w:space="0" w:color="auto"/>
            <w:right w:val="none" w:sz="0" w:space="0" w:color="auto"/>
          </w:divBdr>
        </w:div>
        <w:div w:id="586302482">
          <w:marLeft w:val="1166"/>
          <w:marRight w:val="0"/>
          <w:marTop w:val="58"/>
          <w:marBottom w:val="0"/>
          <w:divBdr>
            <w:top w:val="none" w:sz="0" w:space="0" w:color="auto"/>
            <w:left w:val="none" w:sz="0" w:space="0" w:color="auto"/>
            <w:bottom w:val="none" w:sz="0" w:space="0" w:color="auto"/>
            <w:right w:val="none" w:sz="0" w:space="0" w:color="auto"/>
          </w:divBdr>
        </w:div>
        <w:div w:id="2087609722">
          <w:marLeft w:val="1800"/>
          <w:marRight w:val="0"/>
          <w:marTop w:val="48"/>
          <w:marBottom w:val="0"/>
          <w:divBdr>
            <w:top w:val="none" w:sz="0" w:space="0" w:color="auto"/>
            <w:left w:val="none" w:sz="0" w:space="0" w:color="auto"/>
            <w:bottom w:val="none" w:sz="0" w:space="0" w:color="auto"/>
            <w:right w:val="none" w:sz="0" w:space="0" w:color="auto"/>
          </w:divBdr>
        </w:div>
        <w:div w:id="769742064">
          <w:marLeft w:val="2520"/>
          <w:marRight w:val="0"/>
          <w:marTop w:val="43"/>
          <w:marBottom w:val="0"/>
          <w:divBdr>
            <w:top w:val="none" w:sz="0" w:space="0" w:color="auto"/>
            <w:left w:val="none" w:sz="0" w:space="0" w:color="auto"/>
            <w:bottom w:val="none" w:sz="0" w:space="0" w:color="auto"/>
            <w:right w:val="none" w:sz="0" w:space="0" w:color="auto"/>
          </w:divBdr>
        </w:div>
        <w:div w:id="792988096">
          <w:marLeft w:val="1166"/>
          <w:marRight w:val="0"/>
          <w:marTop w:val="58"/>
          <w:marBottom w:val="0"/>
          <w:divBdr>
            <w:top w:val="none" w:sz="0" w:space="0" w:color="auto"/>
            <w:left w:val="none" w:sz="0" w:space="0" w:color="auto"/>
            <w:bottom w:val="none" w:sz="0" w:space="0" w:color="auto"/>
            <w:right w:val="none" w:sz="0" w:space="0" w:color="auto"/>
          </w:divBdr>
        </w:div>
        <w:div w:id="604726974">
          <w:marLeft w:val="1800"/>
          <w:marRight w:val="0"/>
          <w:marTop w:val="58"/>
          <w:marBottom w:val="0"/>
          <w:divBdr>
            <w:top w:val="none" w:sz="0" w:space="0" w:color="auto"/>
            <w:left w:val="none" w:sz="0" w:space="0" w:color="auto"/>
            <w:bottom w:val="none" w:sz="0" w:space="0" w:color="auto"/>
            <w:right w:val="none" w:sz="0" w:space="0" w:color="auto"/>
          </w:divBdr>
        </w:div>
        <w:div w:id="1770849607">
          <w:marLeft w:val="1166"/>
          <w:marRight w:val="0"/>
          <w:marTop w:val="58"/>
          <w:marBottom w:val="0"/>
          <w:divBdr>
            <w:top w:val="none" w:sz="0" w:space="0" w:color="auto"/>
            <w:left w:val="none" w:sz="0" w:space="0" w:color="auto"/>
            <w:bottom w:val="none" w:sz="0" w:space="0" w:color="auto"/>
            <w:right w:val="none" w:sz="0" w:space="0" w:color="auto"/>
          </w:divBdr>
        </w:div>
        <w:div w:id="1391155468">
          <w:marLeft w:val="1800"/>
          <w:marRight w:val="0"/>
          <w:marTop w:val="43"/>
          <w:marBottom w:val="0"/>
          <w:divBdr>
            <w:top w:val="none" w:sz="0" w:space="0" w:color="auto"/>
            <w:left w:val="none" w:sz="0" w:space="0" w:color="auto"/>
            <w:bottom w:val="none" w:sz="0" w:space="0" w:color="auto"/>
            <w:right w:val="none" w:sz="0" w:space="0" w:color="auto"/>
          </w:divBdr>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67221590">
      <w:bodyDiv w:val="1"/>
      <w:marLeft w:val="0"/>
      <w:marRight w:val="0"/>
      <w:marTop w:val="0"/>
      <w:marBottom w:val="0"/>
      <w:divBdr>
        <w:top w:val="none" w:sz="0" w:space="0" w:color="auto"/>
        <w:left w:val="none" w:sz="0" w:space="0" w:color="auto"/>
        <w:bottom w:val="none" w:sz="0" w:space="0" w:color="auto"/>
        <w:right w:val="none" w:sz="0" w:space="0" w:color="auto"/>
      </w:divBdr>
      <w:divsChild>
        <w:div w:id="35282461">
          <w:marLeft w:val="1800"/>
          <w:marRight w:val="0"/>
          <w:marTop w:val="115"/>
          <w:marBottom w:val="0"/>
          <w:divBdr>
            <w:top w:val="none" w:sz="0" w:space="0" w:color="auto"/>
            <w:left w:val="none" w:sz="0" w:space="0" w:color="auto"/>
            <w:bottom w:val="none" w:sz="0" w:space="0" w:color="auto"/>
            <w:right w:val="none" w:sz="0" w:space="0" w:color="auto"/>
          </w:divBdr>
        </w:div>
        <w:div w:id="372652054">
          <w:marLeft w:val="1166"/>
          <w:marRight w:val="0"/>
          <w:marTop w:val="134"/>
          <w:marBottom w:val="0"/>
          <w:divBdr>
            <w:top w:val="none" w:sz="0" w:space="0" w:color="auto"/>
            <w:left w:val="none" w:sz="0" w:space="0" w:color="auto"/>
            <w:bottom w:val="none" w:sz="0" w:space="0" w:color="auto"/>
            <w:right w:val="none" w:sz="0" w:space="0" w:color="auto"/>
          </w:divBdr>
        </w:div>
        <w:div w:id="1370885361">
          <w:marLeft w:val="547"/>
          <w:marRight w:val="0"/>
          <w:marTop w:val="154"/>
          <w:marBottom w:val="0"/>
          <w:divBdr>
            <w:top w:val="none" w:sz="0" w:space="0" w:color="auto"/>
            <w:left w:val="none" w:sz="0" w:space="0" w:color="auto"/>
            <w:bottom w:val="none" w:sz="0" w:space="0" w:color="auto"/>
            <w:right w:val="none" w:sz="0" w:space="0" w:color="auto"/>
          </w:divBdr>
        </w:div>
        <w:div w:id="1562902867">
          <w:marLeft w:val="1800"/>
          <w:marRight w:val="0"/>
          <w:marTop w:val="115"/>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2314762">
      <w:bodyDiv w:val="1"/>
      <w:marLeft w:val="0"/>
      <w:marRight w:val="0"/>
      <w:marTop w:val="0"/>
      <w:marBottom w:val="0"/>
      <w:divBdr>
        <w:top w:val="none" w:sz="0" w:space="0" w:color="auto"/>
        <w:left w:val="none" w:sz="0" w:space="0" w:color="auto"/>
        <w:bottom w:val="none" w:sz="0" w:space="0" w:color="auto"/>
        <w:right w:val="none" w:sz="0" w:space="0" w:color="auto"/>
      </w:divBdr>
    </w:div>
    <w:div w:id="1392772966">
      <w:bodyDiv w:val="1"/>
      <w:marLeft w:val="0"/>
      <w:marRight w:val="0"/>
      <w:marTop w:val="0"/>
      <w:marBottom w:val="0"/>
      <w:divBdr>
        <w:top w:val="none" w:sz="0" w:space="0" w:color="auto"/>
        <w:left w:val="none" w:sz="0" w:space="0" w:color="auto"/>
        <w:bottom w:val="none" w:sz="0" w:space="0" w:color="auto"/>
        <w:right w:val="none" w:sz="0" w:space="0" w:color="auto"/>
      </w:divBdr>
      <w:divsChild>
        <w:div w:id="866723077">
          <w:marLeft w:val="1800"/>
          <w:marRight w:val="0"/>
          <w:marTop w:val="10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21827675">
      <w:bodyDiv w:val="1"/>
      <w:marLeft w:val="0"/>
      <w:marRight w:val="0"/>
      <w:marTop w:val="0"/>
      <w:marBottom w:val="0"/>
      <w:divBdr>
        <w:top w:val="none" w:sz="0" w:space="0" w:color="auto"/>
        <w:left w:val="none" w:sz="0" w:space="0" w:color="auto"/>
        <w:bottom w:val="none" w:sz="0" w:space="0" w:color="auto"/>
        <w:right w:val="none" w:sz="0" w:space="0" w:color="auto"/>
      </w:divBdr>
      <w:divsChild>
        <w:div w:id="711539069">
          <w:marLeft w:val="547"/>
          <w:marRight w:val="0"/>
          <w:marTop w:val="62"/>
          <w:marBottom w:val="0"/>
          <w:divBdr>
            <w:top w:val="none" w:sz="0" w:space="0" w:color="auto"/>
            <w:left w:val="none" w:sz="0" w:space="0" w:color="auto"/>
            <w:bottom w:val="none" w:sz="0" w:space="0" w:color="auto"/>
            <w:right w:val="none" w:sz="0" w:space="0" w:color="auto"/>
          </w:divBdr>
        </w:div>
        <w:div w:id="351689669">
          <w:marLeft w:val="1166"/>
          <w:marRight w:val="0"/>
          <w:marTop w:val="58"/>
          <w:marBottom w:val="0"/>
          <w:divBdr>
            <w:top w:val="none" w:sz="0" w:space="0" w:color="auto"/>
            <w:left w:val="none" w:sz="0" w:space="0" w:color="auto"/>
            <w:bottom w:val="none" w:sz="0" w:space="0" w:color="auto"/>
            <w:right w:val="none" w:sz="0" w:space="0" w:color="auto"/>
          </w:divBdr>
        </w:div>
        <w:div w:id="97482521">
          <w:marLeft w:val="1800"/>
          <w:marRight w:val="0"/>
          <w:marTop w:val="48"/>
          <w:marBottom w:val="0"/>
          <w:divBdr>
            <w:top w:val="none" w:sz="0" w:space="0" w:color="auto"/>
            <w:left w:val="none" w:sz="0" w:space="0" w:color="auto"/>
            <w:bottom w:val="none" w:sz="0" w:space="0" w:color="auto"/>
            <w:right w:val="none" w:sz="0" w:space="0" w:color="auto"/>
          </w:divBdr>
        </w:div>
        <w:div w:id="1539901744">
          <w:marLeft w:val="2520"/>
          <w:marRight w:val="0"/>
          <w:marTop w:val="43"/>
          <w:marBottom w:val="0"/>
          <w:divBdr>
            <w:top w:val="none" w:sz="0" w:space="0" w:color="auto"/>
            <w:left w:val="none" w:sz="0" w:space="0" w:color="auto"/>
            <w:bottom w:val="none" w:sz="0" w:space="0" w:color="auto"/>
            <w:right w:val="none" w:sz="0" w:space="0" w:color="auto"/>
          </w:divBdr>
        </w:div>
        <w:div w:id="1611476025">
          <w:marLeft w:val="1166"/>
          <w:marRight w:val="0"/>
          <w:marTop w:val="58"/>
          <w:marBottom w:val="0"/>
          <w:divBdr>
            <w:top w:val="none" w:sz="0" w:space="0" w:color="auto"/>
            <w:left w:val="none" w:sz="0" w:space="0" w:color="auto"/>
            <w:bottom w:val="none" w:sz="0" w:space="0" w:color="auto"/>
            <w:right w:val="none" w:sz="0" w:space="0" w:color="auto"/>
          </w:divBdr>
        </w:div>
        <w:div w:id="1195924580">
          <w:marLeft w:val="1800"/>
          <w:marRight w:val="0"/>
          <w:marTop w:val="43"/>
          <w:marBottom w:val="0"/>
          <w:divBdr>
            <w:top w:val="none" w:sz="0" w:space="0" w:color="auto"/>
            <w:left w:val="none" w:sz="0" w:space="0" w:color="auto"/>
            <w:bottom w:val="none" w:sz="0" w:space="0" w:color="auto"/>
            <w:right w:val="none" w:sz="0" w:space="0" w:color="auto"/>
          </w:divBdr>
        </w:div>
        <w:div w:id="946691392">
          <w:marLeft w:val="547"/>
          <w:marRight w:val="0"/>
          <w:marTop w:val="62"/>
          <w:marBottom w:val="0"/>
          <w:divBdr>
            <w:top w:val="none" w:sz="0" w:space="0" w:color="auto"/>
            <w:left w:val="none" w:sz="0" w:space="0" w:color="auto"/>
            <w:bottom w:val="none" w:sz="0" w:space="0" w:color="auto"/>
            <w:right w:val="none" w:sz="0" w:space="0" w:color="auto"/>
          </w:divBdr>
        </w:div>
        <w:div w:id="220748273">
          <w:marLeft w:val="1166"/>
          <w:marRight w:val="0"/>
          <w:marTop w:val="58"/>
          <w:marBottom w:val="0"/>
          <w:divBdr>
            <w:top w:val="none" w:sz="0" w:space="0" w:color="auto"/>
            <w:left w:val="none" w:sz="0" w:space="0" w:color="auto"/>
            <w:bottom w:val="none" w:sz="0" w:space="0" w:color="auto"/>
            <w:right w:val="none" w:sz="0" w:space="0" w:color="auto"/>
          </w:divBdr>
        </w:div>
        <w:div w:id="888763252">
          <w:marLeft w:val="1800"/>
          <w:marRight w:val="0"/>
          <w:marTop w:val="48"/>
          <w:marBottom w:val="0"/>
          <w:divBdr>
            <w:top w:val="none" w:sz="0" w:space="0" w:color="auto"/>
            <w:left w:val="none" w:sz="0" w:space="0" w:color="auto"/>
            <w:bottom w:val="none" w:sz="0" w:space="0" w:color="auto"/>
            <w:right w:val="none" w:sz="0" w:space="0" w:color="auto"/>
          </w:divBdr>
        </w:div>
        <w:div w:id="891187212">
          <w:marLeft w:val="2520"/>
          <w:marRight w:val="0"/>
          <w:marTop w:val="43"/>
          <w:marBottom w:val="0"/>
          <w:divBdr>
            <w:top w:val="none" w:sz="0" w:space="0" w:color="auto"/>
            <w:left w:val="none" w:sz="0" w:space="0" w:color="auto"/>
            <w:bottom w:val="none" w:sz="0" w:space="0" w:color="auto"/>
            <w:right w:val="none" w:sz="0" w:space="0" w:color="auto"/>
          </w:divBdr>
        </w:div>
        <w:div w:id="733742641">
          <w:marLeft w:val="1166"/>
          <w:marRight w:val="0"/>
          <w:marTop w:val="58"/>
          <w:marBottom w:val="0"/>
          <w:divBdr>
            <w:top w:val="none" w:sz="0" w:space="0" w:color="auto"/>
            <w:left w:val="none" w:sz="0" w:space="0" w:color="auto"/>
            <w:bottom w:val="none" w:sz="0" w:space="0" w:color="auto"/>
            <w:right w:val="none" w:sz="0" w:space="0" w:color="auto"/>
          </w:divBdr>
        </w:div>
        <w:div w:id="1949196513">
          <w:marLeft w:val="1800"/>
          <w:marRight w:val="0"/>
          <w:marTop w:val="58"/>
          <w:marBottom w:val="0"/>
          <w:divBdr>
            <w:top w:val="none" w:sz="0" w:space="0" w:color="auto"/>
            <w:left w:val="none" w:sz="0" w:space="0" w:color="auto"/>
            <w:bottom w:val="none" w:sz="0" w:space="0" w:color="auto"/>
            <w:right w:val="none" w:sz="0" w:space="0" w:color="auto"/>
          </w:divBdr>
        </w:div>
        <w:div w:id="709568359">
          <w:marLeft w:val="1166"/>
          <w:marRight w:val="0"/>
          <w:marTop w:val="58"/>
          <w:marBottom w:val="0"/>
          <w:divBdr>
            <w:top w:val="none" w:sz="0" w:space="0" w:color="auto"/>
            <w:left w:val="none" w:sz="0" w:space="0" w:color="auto"/>
            <w:bottom w:val="none" w:sz="0" w:space="0" w:color="auto"/>
            <w:right w:val="none" w:sz="0" w:space="0" w:color="auto"/>
          </w:divBdr>
        </w:div>
        <w:div w:id="1621916863">
          <w:marLeft w:val="1800"/>
          <w:marRight w:val="0"/>
          <w:marTop w:val="43"/>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42939248">
      <w:bodyDiv w:val="1"/>
      <w:marLeft w:val="0"/>
      <w:marRight w:val="0"/>
      <w:marTop w:val="0"/>
      <w:marBottom w:val="0"/>
      <w:divBdr>
        <w:top w:val="none" w:sz="0" w:space="0" w:color="auto"/>
        <w:left w:val="none" w:sz="0" w:space="0" w:color="auto"/>
        <w:bottom w:val="none" w:sz="0" w:space="0" w:color="auto"/>
        <w:right w:val="none" w:sz="0" w:space="0" w:color="auto"/>
      </w:divBdr>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84671993">
      <w:bodyDiv w:val="1"/>
      <w:marLeft w:val="0"/>
      <w:marRight w:val="0"/>
      <w:marTop w:val="0"/>
      <w:marBottom w:val="0"/>
      <w:divBdr>
        <w:top w:val="none" w:sz="0" w:space="0" w:color="auto"/>
        <w:left w:val="none" w:sz="0" w:space="0" w:color="auto"/>
        <w:bottom w:val="none" w:sz="0" w:space="0" w:color="auto"/>
        <w:right w:val="none" w:sz="0" w:space="0" w:color="auto"/>
      </w:divBdr>
      <w:divsChild>
        <w:div w:id="1701781555">
          <w:marLeft w:val="1800"/>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38241101">
      <w:bodyDiv w:val="1"/>
      <w:marLeft w:val="0"/>
      <w:marRight w:val="0"/>
      <w:marTop w:val="0"/>
      <w:marBottom w:val="0"/>
      <w:divBdr>
        <w:top w:val="none" w:sz="0" w:space="0" w:color="auto"/>
        <w:left w:val="none" w:sz="0" w:space="0" w:color="auto"/>
        <w:bottom w:val="none" w:sz="0" w:space="0" w:color="auto"/>
        <w:right w:val="none" w:sz="0" w:space="0" w:color="auto"/>
      </w:divBdr>
      <w:divsChild>
        <w:div w:id="1483690609">
          <w:marLeft w:val="1800"/>
          <w:marRight w:val="0"/>
          <w:marTop w:val="91"/>
          <w:marBottom w:val="0"/>
          <w:divBdr>
            <w:top w:val="none" w:sz="0" w:space="0" w:color="auto"/>
            <w:left w:val="none" w:sz="0" w:space="0" w:color="auto"/>
            <w:bottom w:val="none" w:sz="0" w:space="0" w:color="auto"/>
            <w:right w:val="none" w:sz="0" w:space="0" w:color="auto"/>
          </w:divBdr>
        </w:div>
      </w:divsChild>
    </w:div>
    <w:div w:id="1750927853">
      <w:bodyDiv w:val="1"/>
      <w:marLeft w:val="0"/>
      <w:marRight w:val="0"/>
      <w:marTop w:val="0"/>
      <w:marBottom w:val="0"/>
      <w:divBdr>
        <w:top w:val="none" w:sz="0" w:space="0" w:color="auto"/>
        <w:left w:val="none" w:sz="0" w:space="0" w:color="auto"/>
        <w:bottom w:val="none" w:sz="0" w:space="0" w:color="auto"/>
        <w:right w:val="none" w:sz="0" w:space="0" w:color="auto"/>
      </w:divBdr>
      <w:divsChild>
        <w:div w:id="704529035">
          <w:marLeft w:val="547"/>
          <w:marRight w:val="0"/>
          <w:marTop w:val="96"/>
          <w:marBottom w:val="0"/>
          <w:divBdr>
            <w:top w:val="none" w:sz="0" w:space="0" w:color="auto"/>
            <w:left w:val="none" w:sz="0" w:space="0" w:color="auto"/>
            <w:bottom w:val="none" w:sz="0" w:space="0" w:color="auto"/>
            <w:right w:val="none" w:sz="0" w:space="0" w:color="auto"/>
          </w:divBdr>
        </w:div>
        <w:div w:id="1281188001">
          <w:marLeft w:val="1166"/>
          <w:marRight w:val="0"/>
          <w:marTop w:val="67"/>
          <w:marBottom w:val="0"/>
          <w:divBdr>
            <w:top w:val="none" w:sz="0" w:space="0" w:color="auto"/>
            <w:left w:val="none" w:sz="0" w:space="0" w:color="auto"/>
            <w:bottom w:val="none" w:sz="0" w:space="0" w:color="auto"/>
            <w:right w:val="none" w:sz="0" w:space="0" w:color="auto"/>
          </w:divBdr>
        </w:div>
        <w:div w:id="1596674042">
          <w:marLeft w:val="1800"/>
          <w:marRight w:val="0"/>
          <w:marTop w:val="58"/>
          <w:marBottom w:val="0"/>
          <w:divBdr>
            <w:top w:val="none" w:sz="0" w:space="0" w:color="auto"/>
            <w:left w:val="none" w:sz="0" w:space="0" w:color="auto"/>
            <w:bottom w:val="none" w:sz="0" w:space="0" w:color="auto"/>
            <w:right w:val="none" w:sz="0" w:space="0" w:color="auto"/>
          </w:divBdr>
        </w:div>
        <w:div w:id="235479985">
          <w:marLeft w:val="1166"/>
          <w:marRight w:val="0"/>
          <w:marTop w:val="67"/>
          <w:marBottom w:val="0"/>
          <w:divBdr>
            <w:top w:val="none" w:sz="0" w:space="0" w:color="auto"/>
            <w:left w:val="none" w:sz="0" w:space="0" w:color="auto"/>
            <w:bottom w:val="none" w:sz="0" w:space="0" w:color="auto"/>
            <w:right w:val="none" w:sz="0" w:space="0" w:color="auto"/>
          </w:divBdr>
        </w:div>
        <w:div w:id="706219037">
          <w:marLeft w:val="1800"/>
          <w:marRight w:val="0"/>
          <w:marTop w:val="58"/>
          <w:marBottom w:val="0"/>
          <w:divBdr>
            <w:top w:val="none" w:sz="0" w:space="0" w:color="auto"/>
            <w:left w:val="none" w:sz="0" w:space="0" w:color="auto"/>
            <w:bottom w:val="none" w:sz="0" w:space="0" w:color="auto"/>
            <w:right w:val="none" w:sz="0" w:space="0" w:color="auto"/>
          </w:divBdr>
        </w:div>
        <w:div w:id="1935361169">
          <w:marLeft w:val="1800"/>
          <w:marRight w:val="0"/>
          <w:marTop w:val="58"/>
          <w:marBottom w:val="0"/>
          <w:divBdr>
            <w:top w:val="none" w:sz="0" w:space="0" w:color="auto"/>
            <w:left w:val="none" w:sz="0" w:space="0" w:color="auto"/>
            <w:bottom w:val="none" w:sz="0" w:space="0" w:color="auto"/>
            <w:right w:val="none" w:sz="0" w:space="0" w:color="auto"/>
          </w:divBdr>
        </w:div>
        <w:div w:id="848525363">
          <w:marLeft w:val="1166"/>
          <w:marRight w:val="0"/>
          <w:marTop w:val="67"/>
          <w:marBottom w:val="0"/>
          <w:divBdr>
            <w:top w:val="none" w:sz="0" w:space="0" w:color="auto"/>
            <w:left w:val="none" w:sz="0" w:space="0" w:color="auto"/>
            <w:bottom w:val="none" w:sz="0" w:space="0" w:color="auto"/>
            <w:right w:val="none" w:sz="0" w:space="0" w:color="auto"/>
          </w:divBdr>
        </w:div>
      </w:divsChild>
    </w:div>
    <w:div w:id="1771852463">
      <w:bodyDiv w:val="1"/>
      <w:marLeft w:val="0"/>
      <w:marRight w:val="0"/>
      <w:marTop w:val="0"/>
      <w:marBottom w:val="0"/>
      <w:divBdr>
        <w:top w:val="none" w:sz="0" w:space="0" w:color="auto"/>
        <w:left w:val="none" w:sz="0" w:space="0" w:color="auto"/>
        <w:bottom w:val="none" w:sz="0" w:space="0" w:color="auto"/>
        <w:right w:val="none" w:sz="0" w:space="0" w:color="auto"/>
      </w:divBdr>
      <w:divsChild>
        <w:div w:id="574820877">
          <w:marLeft w:val="547"/>
          <w:marRight w:val="0"/>
          <w:marTop w:val="53"/>
          <w:marBottom w:val="0"/>
          <w:divBdr>
            <w:top w:val="none" w:sz="0" w:space="0" w:color="auto"/>
            <w:left w:val="none" w:sz="0" w:space="0" w:color="auto"/>
            <w:bottom w:val="none" w:sz="0" w:space="0" w:color="auto"/>
            <w:right w:val="none" w:sz="0" w:space="0" w:color="auto"/>
          </w:divBdr>
        </w:div>
        <w:div w:id="1560362601">
          <w:marLeft w:val="547"/>
          <w:marRight w:val="0"/>
          <w:marTop w:val="53"/>
          <w:marBottom w:val="0"/>
          <w:divBdr>
            <w:top w:val="none" w:sz="0" w:space="0" w:color="auto"/>
            <w:left w:val="none" w:sz="0" w:space="0" w:color="auto"/>
            <w:bottom w:val="none" w:sz="0" w:space="0" w:color="auto"/>
            <w:right w:val="none" w:sz="0" w:space="0" w:color="auto"/>
          </w:divBdr>
        </w:div>
        <w:div w:id="1918057576">
          <w:marLeft w:val="1166"/>
          <w:marRight w:val="0"/>
          <w:marTop w:val="48"/>
          <w:marBottom w:val="0"/>
          <w:divBdr>
            <w:top w:val="none" w:sz="0" w:space="0" w:color="auto"/>
            <w:left w:val="none" w:sz="0" w:space="0" w:color="auto"/>
            <w:bottom w:val="none" w:sz="0" w:space="0" w:color="auto"/>
            <w:right w:val="none" w:sz="0" w:space="0" w:color="auto"/>
          </w:divBdr>
        </w:div>
        <w:div w:id="661396928">
          <w:marLeft w:val="1166"/>
          <w:marRight w:val="0"/>
          <w:marTop w:val="48"/>
          <w:marBottom w:val="0"/>
          <w:divBdr>
            <w:top w:val="none" w:sz="0" w:space="0" w:color="auto"/>
            <w:left w:val="none" w:sz="0" w:space="0" w:color="auto"/>
            <w:bottom w:val="none" w:sz="0" w:space="0" w:color="auto"/>
            <w:right w:val="none" w:sz="0" w:space="0" w:color="auto"/>
          </w:divBdr>
        </w:div>
        <w:div w:id="1751538739">
          <w:marLeft w:val="547"/>
          <w:marRight w:val="0"/>
          <w:marTop w:val="53"/>
          <w:marBottom w:val="0"/>
          <w:divBdr>
            <w:top w:val="none" w:sz="0" w:space="0" w:color="auto"/>
            <w:left w:val="none" w:sz="0" w:space="0" w:color="auto"/>
            <w:bottom w:val="none" w:sz="0" w:space="0" w:color="auto"/>
            <w:right w:val="none" w:sz="0" w:space="0" w:color="auto"/>
          </w:divBdr>
        </w:div>
        <w:div w:id="1068184091">
          <w:marLeft w:val="1166"/>
          <w:marRight w:val="0"/>
          <w:marTop w:val="48"/>
          <w:marBottom w:val="0"/>
          <w:divBdr>
            <w:top w:val="none" w:sz="0" w:space="0" w:color="auto"/>
            <w:left w:val="none" w:sz="0" w:space="0" w:color="auto"/>
            <w:bottom w:val="none" w:sz="0" w:space="0" w:color="auto"/>
            <w:right w:val="none" w:sz="0" w:space="0" w:color="auto"/>
          </w:divBdr>
        </w:div>
        <w:div w:id="1804421721">
          <w:marLeft w:val="1800"/>
          <w:marRight w:val="0"/>
          <w:marTop w:val="43"/>
          <w:marBottom w:val="0"/>
          <w:divBdr>
            <w:top w:val="none" w:sz="0" w:space="0" w:color="auto"/>
            <w:left w:val="none" w:sz="0" w:space="0" w:color="auto"/>
            <w:bottom w:val="none" w:sz="0" w:space="0" w:color="auto"/>
            <w:right w:val="none" w:sz="0" w:space="0" w:color="auto"/>
          </w:divBdr>
        </w:div>
        <w:div w:id="607546924">
          <w:marLeft w:val="1800"/>
          <w:marRight w:val="0"/>
          <w:marTop w:val="43"/>
          <w:marBottom w:val="0"/>
          <w:divBdr>
            <w:top w:val="none" w:sz="0" w:space="0" w:color="auto"/>
            <w:left w:val="none" w:sz="0" w:space="0" w:color="auto"/>
            <w:bottom w:val="none" w:sz="0" w:space="0" w:color="auto"/>
            <w:right w:val="none" w:sz="0" w:space="0" w:color="auto"/>
          </w:divBdr>
        </w:div>
        <w:div w:id="229656777">
          <w:marLeft w:val="1267"/>
          <w:marRight w:val="0"/>
          <w:marTop w:val="48"/>
          <w:marBottom w:val="0"/>
          <w:divBdr>
            <w:top w:val="none" w:sz="0" w:space="0" w:color="auto"/>
            <w:left w:val="none" w:sz="0" w:space="0" w:color="auto"/>
            <w:bottom w:val="none" w:sz="0" w:space="0" w:color="auto"/>
            <w:right w:val="none" w:sz="0" w:space="0" w:color="auto"/>
          </w:divBdr>
        </w:div>
        <w:div w:id="186725740">
          <w:marLeft w:val="1800"/>
          <w:marRight w:val="0"/>
          <w:marTop w:val="43"/>
          <w:marBottom w:val="0"/>
          <w:divBdr>
            <w:top w:val="none" w:sz="0" w:space="0" w:color="auto"/>
            <w:left w:val="none" w:sz="0" w:space="0" w:color="auto"/>
            <w:bottom w:val="none" w:sz="0" w:space="0" w:color="auto"/>
            <w:right w:val="none" w:sz="0" w:space="0" w:color="auto"/>
          </w:divBdr>
        </w:div>
        <w:div w:id="1300837451">
          <w:marLeft w:val="547"/>
          <w:marRight w:val="0"/>
          <w:marTop w:val="53"/>
          <w:marBottom w:val="0"/>
          <w:divBdr>
            <w:top w:val="none" w:sz="0" w:space="0" w:color="auto"/>
            <w:left w:val="none" w:sz="0" w:space="0" w:color="auto"/>
            <w:bottom w:val="none" w:sz="0" w:space="0" w:color="auto"/>
            <w:right w:val="none" w:sz="0" w:space="0" w:color="auto"/>
          </w:divBdr>
        </w:div>
        <w:div w:id="2118792105">
          <w:marLeft w:val="1166"/>
          <w:marRight w:val="0"/>
          <w:marTop w:val="43"/>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5100362">
      <w:bodyDiv w:val="1"/>
      <w:marLeft w:val="0"/>
      <w:marRight w:val="0"/>
      <w:marTop w:val="0"/>
      <w:marBottom w:val="0"/>
      <w:divBdr>
        <w:top w:val="none" w:sz="0" w:space="0" w:color="auto"/>
        <w:left w:val="none" w:sz="0" w:space="0" w:color="auto"/>
        <w:bottom w:val="none" w:sz="0" w:space="0" w:color="auto"/>
        <w:right w:val="none" w:sz="0" w:space="0" w:color="auto"/>
      </w:divBdr>
      <w:divsChild>
        <w:div w:id="1063409099">
          <w:marLeft w:val="1166"/>
          <w:marRight w:val="0"/>
          <w:marTop w:val="134"/>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353064">
      <w:bodyDiv w:val="1"/>
      <w:marLeft w:val="0"/>
      <w:marRight w:val="0"/>
      <w:marTop w:val="0"/>
      <w:marBottom w:val="0"/>
      <w:divBdr>
        <w:top w:val="none" w:sz="0" w:space="0" w:color="auto"/>
        <w:left w:val="none" w:sz="0" w:space="0" w:color="auto"/>
        <w:bottom w:val="none" w:sz="0" w:space="0" w:color="auto"/>
        <w:right w:val="none" w:sz="0" w:space="0" w:color="auto"/>
      </w:divBdr>
      <w:divsChild>
        <w:div w:id="1348406182">
          <w:marLeft w:val="1166"/>
          <w:marRight w:val="0"/>
          <w:marTop w:val="134"/>
          <w:marBottom w:val="0"/>
          <w:divBdr>
            <w:top w:val="none" w:sz="0" w:space="0" w:color="auto"/>
            <w:left w:val="none" w:sz="0" w:space="0" w:color="auto"/>
            <w:bottom w:val="none" w:sz="0" w:space="0" w:color="auto"/>
            <w:right w:val="none" w:sz="0" w:space="0" w:color="auto"/>
          </w:divBdr>
        </w:div>
      </w:divsChild>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899172120">
      <w:bodyDiv w:val="1"/>
      <w:marLeft w:val="0"/>
      <w:marRight w:val="0"/>
      <w:marTop w:val="0"/>
      <w:marBottom w:val="0"/>
      <w:divBdr>
        <w:top w:val="none" w:sz="0" w:space="0" w:color="auto"/>
        <w:left w:val="none" w:sz="0" w:space="0" w:color="auto"/>
        <w:bottom w:val="none" w:sz="0" w:space="0" w:color="auto"/>
        <w:right w:val="none" w:sz="0" w:space="0" w:color="auto"/>
      </w:divBdr>
    </w:div>
    <w:div w:id="1901866980">
      <w:bodyDiv w:val="1"/>
      <w:marLeft w:val="0"/>
      <w:marRight w:val="0"/>
      <w:marTop w:val="0"/>
      <w:marBottom w:val="0"/>
      <w:divBdr>
        <w:top w:val="none" w:sz="0" w:space="0" w:color="auto"/>
        <w:left w:val="none" w:sz="0" w:space="0" w:color="auto"/>
        <w:bottom w:val="none" w:sz="0" w:space="0" w:color="auto"/>
        <w:right w:val="none" w:sz="0" w:space="0" w:color="auto"/>
      </w:divBdr>
      <w:divsChild>
        <w:div w:id="2122215662">
          <w:marLeft w:val="1166"/>
          <w:marRight w:val="0"/>
          <w:marTop w:val="134"/>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8368499">
      <w:bodyDiv w:val="1"/>
      <w:marLeft w:val="0"/>
      <w:marRight w:val="0"/>
      <w:marTop w:val="0"/>
      <w:marBottom w:val="0"/>
      <w:divBdr>
        <w:top w:val="none" w:sz="0" w:space="0" w:color="auto"/>
        <w:left w:val="none" w:sz="0" w:space="0" w:color="auto"/>
        <w:bottom w:val="none" w:sz="0" w:space="0" w:color="auto"/>
        <w:right w:val="none" w:sz="0" w:space="0" w:color="auto"/>
      </w:divBdr>
      <w:divsChild>
        <w:div w:id="1680232053">
          <w:marLeft w:val="547"/>
          <w:marRight w:val="0"/>
          <w:marTop w:val="67"/>
          <w:marBottom w:val="0"/>
          <w:divBdr>
            <w:top w:val="none" w:sz="0" w:space="0" w:color="auto"/>
            <w:left w:val="none" w:sz="0" w:space="0" w:color="auto"/>
            <w:bottom w:val="none" w:sz="0" w:space="0" w:color="auto"/>
            <w:right w:val="none" w:sz="0" w:space="0" w:color="auto"/>
          </w:divBdr>
        </w:div>
      </w:divsChild>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3261119">
      <w:bodyDiv w:val="1"/>
      <w:marLeft w:val="0"/>
      <w:marRight w:val="0"/>
      <w:marTop w:val="0"/>
      <w:marBottom w:val="0"/>
      <w:divBdr>
        <w:top w:val="none" w:sz="0" w:space="0" w:color="auto"/>
        <w:left w:val="none" w:sz="0" w:space="0" w:color="auto"/>
        <w:bottom w:val="none" w:sz="0" w:space="0" w:color="auto"/>
        <w:right w:val="none" w:sz="0" w:space="0" w:color="auto"/>
      </w:divBdr>
      <w:divsChild>
        <w:div w:id="99574661">
          <w:marLeft w:val="1166"/>
          <w:marRight w:val="0"/>
          <w:marTop w:val="134"/>
          <w:marBottom w:val="0"/>
          <w:divBdr>
            <w:top w:val="none" w:sz="0" w:space="0" w:color="auto"/>
            <w:left w:val="none" w:sz="0" w:space="0" w:color="auto"/>
            <w:bottom w:val="none" w:sz="0" w:space="0" w:color="auto"/>
            <w:right w:val="none" w:sz="0" w:space="0" w:color="auto"/>
          </w:divBdr>
        </w:div>
      </w:divsChild>
    </w:div>
    <w:div w:id="2054425185">
      <w:bodyDiv w:val="1"/>
      <w:marLeft w:val="0"/>
      <w:marRight w:val="0"/>
      <w:marTop w:val="0"/>
      <w:marBottom w:val="0"/>
      <w:divBdr>
        <w:top w:val="none" w:sz="0" w:space="0" w:color="auto"/>
        <w:left w:val="none" w:sz="0" w:space="0" w:color="auto"/>
        <w:bottom w:val="none" w:sz="0" w:space="0" w:color="auto"/>
        <w:right w:val="none" w:sz="0" w:space="0" w:color="auto"/>
      </w:divBdr>
      <w:divsChild>
        <w:div w:id="486633203">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71</TotalTime>
  <Pages>1</Pages>
  <Words>1067</Words>
  <Characters>6088</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OPPO</cp:lastModifiedBy>
  <cp:revision>9</cp:revision>
  <cp:lastPrinted>2017-04-28T05:57:00Z</cp:lastPrinted>
  <dcterms:created xsi:type="dcterms:W3CDTF">2021-05-07T08:31:00Z</dcterms:created>
  <dcterms:modified xsi:type="dcterms:W3CDTF">2021-05-11T10:14:00Z</dcterms:modified>
</cp:coreProperties>
</file>